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B0" w:rsidRPr="002A40F4" w:rsidRDefault="009F05B0" w:rsidP="002A40F4">
      <w:pPr>
        <w:spacing w:line="280" w:lineRule="exact"/>
        <w:jc w:val="center"/>
        <w:rPr>
          <w:rFonts w:ascii="標楷體" w:eastAsia="標楷體" w:hAnsi="標楷體"/>
          <w:sz w:val="20"/>
        </w:rPr>
      </w:pPr>
      <w:r w:rsidRPr="009F05B0">
        <w:rPr>
          <w:rFonts w:eastAsia="標楷體" w:hint="eastAsia"/>
          <w:sz w:val="32"/>
          <w:szCs w:val="32"/>
        </w:rPr>
        <w:t>桃園市中壢區新明國民小學教師服務規約</w:t>
      </w:r>
      <w:bookmarkStart w:id="0" w:name="_GoBack"/>
      <w:r w:rsidR="006001C6">
        <w:rPr>
          <w:rFonts w:eastAsia="標楷體" w:hint="eastAsia"/>
          <w:sz w:val="32"/>
          <w:szCs w:val="32"/>
        </w:rPr>
        <w:t>(</w:t>
      </w:r>
      <w:r w:rsidR="006001C6">
        <w:rPr>
          <w:rFonts w:eastAsia="標楷體" w:hint="eastAsia"/>
          <w:sz w:val="32"/>
          <w:szCs w:val="32"/>
        </w:rPr>
        <w:t>草案</w:t>
      </w:r>
      <w:r w:rsidR="006001C6">
        <w:rPr>
          <w:rFonts w:eastAsia="標楷體"/>
          <w:sz w:val="32"/>
          <w:szCs w:val="32"/>
        </w:rPr>
        <w:t>)</w:t>
      </w:r>
    </w:p>
    <w:bookmarkEnd w:id="0"/>
    <w:p w:rsidR="00EB2996" w:rsidRPr="002A40F4" w:rsidRDefault="00EB2996" w:rsidP="002A40F4">
      <w:pPr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                                                                        </w:t>
      </w:r>
      <w:r w:rsidRPr="00D75BE7">
        <w:rPr>
          <w:rFonts w:ascii="標楷體" w:eastAsia="標楷體" w:hAnsi="標楷體"/>
          <w:sz w:val="20"/>
        </w:rPr>
        <w:t>本校11</w:t>
      </w:r>
      <w:r>
        <w:rPr>
          <w:rFonts w:ascii="標楷體" w:eastAsia="標楷體" w:hAnsi="標楷體"/>
          <w:sz w:val="20"/>
        </w:rPr>
        <w:t>3</w:t>
      </w:r>
      <w:r w:rsidRPr="00D75BE7">
        <w:rPr>
          <w:rFonts w:ascii="標楷體" w:eastAsia="標楷體" w:hAnsi="標楷體"/>
          <w:sz w:val="20"/>
        </w:rPr>
        <w:t>.0</w:t>
      </w:r>
      <w:r>
        <w:rPr>
          <w:rFonts w:ascii="標楷體" w:eastAsia="標楷體" w:hAnsi="標楷體"/>
          <w:sz w:val="20"/>
        </w:rPr>
        <w:t>6</w:t>
      </w:r>
      <w:r w:rsidRPr="00D75BE7">
        <w:rPr>
          <w:rFonts w:ascii="標楷體" w:eastAsia="標楷體" w:hAnsi="標楷體"/>
          <w:sz w:val="20"/>
        </w:rPr>
        <w:t>.</w:t>
      </w:r>
      <w:r>
        <w:rPr>
          <w:rFonts w:ascii="標楷體" w:eastAsia="標楷體" w:hAnsi="標楷體"/>
          <w:sz w:val="20"/>
        </w:rPr>
        <w:t>2</w:t>
      </w:r>
      <w:r w:rsidRPr="00D75BE7">
        <w:rPr>
          <w:rFonts w:ascii="標楷體" w:eastAsia="標楷體" w:hAnsi="標楷體"/>
          <w:sz w:val="20"/>
        </w:rPr>
        <w:t>6校務會議訂定通過</w:t>
      </w:r>
    </w:p>
    <w:p w:rsidR="009F05B0" w:rsidRPr="009F05B0" w:rsidRDefault="009F05B0" w:rsidP="00EB2996">
      <w:pPr>
        <w:spacing w:line="240" w:lineRule="exact"/>
        <w:ind w:leftChars="50" w:left="540" w:hangingChars="200" w:hanging="42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一、教師之聘任、權利義務、待遇、進修研究、退休、撫卹、離職、資遣、保險、參加教師組織、申訴及訴訟等依有關法令規定辦理，法令未規定者依聘約、學校章則及各項辦法</w:t>
      </w:r>
      <w:r w:rsidRPr="009F05B0">
        <w:rPr>
          <w:rFonts w:eastAsia="標楷體"/>
          <w:sz w:val="21"/>
          <w:szCs w:val="21"/>
        </w:rPr>
        <w:t xml:space="preserve"> </w:t>
      </w:r>
      <w:r w:rsidRPr="009F05B0">
        <w:rPr>
          <w:rFonts w:eastAsia="標楷體" w:hint="eastAsia"/>
          <w:sz w:val="21"/>
          <w:szCs w:val="21"/>
        </w:rPr>
        <w:t>。</w:t>
      </w:r>
    </w:p>
    <w:p w:rsidR="009F05B0" w:rsidRPr="009F05B0" w:rsidRDefault="009F05B0" w:rsidP="00012BD3">
      <w:pPr>
        <w:spacing w:line="320" w:lineRule="exact"/>
        <w:ind w:firstLineChars="50" w:firstLine="105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二、教師應恪遵教育法令及遵守學校章則，為學生表率。</w:t>
      </w:r>
    </w:p>
    <w:p w:rsidR="009F05B0" w:rsidRPr="009F05B0" w:rsidRDefault="009F05B0" w:rsidP="00012BD3">
      <w:pPr>
        <w:spacing w:line="320" w:lineRule="exact"/>
        <w:ind w:firstLineChars="50" w:firstLine="105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三、教師於校園內及教學中，立場應保持中立，不得為特定政黨、宗教、營利事業等作宣傳。</w:t>
      </w:r>
    </w:p>
    <w:p w:rsidR="009F05B0" w:rsidRPr="009F05B0" w:rsidRDefault="009F05B0" w:rsidP="00012BD3">
      <w:pPr>
        <w:spacing w:line="320" w:lineRule="exact"/>
        <w:ind w:leftChars="50" w:left="540" w:hangingChars="200" w:hanging="42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四、教師有擔任導師或兼任（辦）行政職務之義務。</w:t>
      </w:r>
    </w:p>
    <w:p w:rsidR="009F05B0" w:rsidRPr="009F05B0" w:rsidRDefault="009F05B0" w:rsidP="00012BD3">
      <w:pPr>
        <w:spacing w:line="320" w:lineRule="exact"/>
        <w:ind w:leftChars="50" w:left="540" w:hangingChars="200" w:hanging="42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五、教師應依相關法令參與辦理學生之訓導、輔導工作、生活教育、安全維護、交通導護及其他相關教育活動，不得以本法第</w:t>
      </w:r>
      <w:r w:rsidR="0072415B" w:rsidRPr="005052E1">
        <w:rPr>
          <w:rFonts w:eastAsia="標楷體" w:hint="eastAsia"/>
          <w:sz w:val="21"/>
          <w:szCs w:val="21"/>
        </w:rPr>
        <w:t>三</w:t>
      </w:r>
      <w:r w:rsidRPr="005052E1">
        <w:rPr>
          <w:rFonts w:eastAsia="標楷體" w:hint="eastAsia"/>
          <w:sz w:val="21"/>
          <w:szCs w:val="21"/>
        </w:rPr>
        <w:t>十</w:t>
      </w:r>
      <w:r w:rsidR="0072415B" w:rsidRPr="005052E1">
        <w:rPr>
          <w:rFonts w:eastAsia="標楷體" w:hint="eastAsia"/>
          <w:sz w:val="21"/>
          <w:szCs w:val="21"/>
        </w:rPr>
        <w:t>二</w:t>
      </w:r>
      <w:r w:rsidRPr="009F05B0">
        <w:rPr>
          <w:rFonts w:eastAsia="標楷體" w:hint="eastAsia"/>
          <w:sz w:val="21"/>
          <w:szCs w:val="21"/>
        </w:rPr>
        <w:t>條第七款之規定拒絕參與。</w:t>
      </w:r>
    </w:p>
    <w:p w:rsidR="009F05B0" w:rsidRPr="009F05B0" w:rsidRDefault="009F05B0" w:rsidP="00012BD3">
      <w:pPr>
        <w:spacing w:line="320" w:lineRule="exact"/>
        <w:ind w:leftChars="50" w:left="540" w:hangingChars="200" w:hanging="42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六、教師對本法第</w:t>
      </w:r>
      <w:r w:rsidR="0072415B" w:rsidRPr="005052E1">
        <w:rPr>
          <w:rFonts w:eastAsia="標楷體" w:hint="eastAsia"/>
          <w:sz w:val="21"/>
          <w:szCs w:val="21"/>
        </w:rPr>
        <w:t>三</w:t>
      </w:r>
      <w:r w:rsidRPr="005052E1">
        <w:rPr>
          <w:rFonts w:eastAsia="標楷體" w:hint="eastAsia"/>
          <w:sz w:val="21"/>
          <w:szCs w:val="21"/>
        </w:rPr>
        <w:t>十</w:t>
      </w:r>
      <w:r w:rsidR="0072415B" w:rsidRPr="005052E1">
        <w:rPr>
          <w:rFonts w:eastAsia="標楷體" w:hint="eastAsia"/>
          <w:sz w:val="21"/>
          <w:szCs w:val="21"/>
        </w:rPr>
        <w:t>一</w:t>
      </w:r>
      <w:r w:rsidRPr="009F05B0">
        <w:rPr>
          <w:rFonts w:eastAsia="標楷體" w:hint="eastAsia"/>
          <w:sz w:val="21"/>
          <w:szCs w:val="21"/>
        </w:rPr>
        <w:t>條第七款規定「與教學無關之工作或活動」之認定，如有爭議，得提請校務會議評議，並接受其決議。</w:t>
      </w:r>
    </w:p>
    <w:p w:rsidR="009F05B0" w:rsidRPr="009F05B0" w:rsidRDefault="009F05B0" w:rsidP="00012BD3">
      <w:pPr>
        <w:spacing w:line="320" w:lineRule="exact"/>
        <w:ind w:leftChars="50" w:left="540" w:hangingChars="200" w:hanging="42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七、教師出勤差假依教育部頒教師請假規則及桃園市</w:t>
      </w:r>
      <w:r w:rsidR="005052E1">
        <w:rPr>
          <w:rFonts w:eastAsia="標楷體" w:hint="eastAsia"/>
          <w:sz w:val="21"/>
          <w:szCs w:val="21"/>
        </w:rPr>
        <w:t>市</w:t>
      </w:r>
      <w:r w:rsidRPr="009F05B0">
        <w:rPr>
          <w:rFonts w:eastAsia="標楷體" w:hint="eastAsia"/>
          <w:sz w:val="21"/>
          <w:szCs w:val="21"/>
        </w:rPr>
        <w:t>立各級學校教師出勤</w:t>
      </w:r>
      <w:r w:rsidR="005052E1">
        <w:rPr>
          <w:rFonts w:eastAsia="標楷體" w:hint="eastAsia"/>
          <w:sz w:val="21"/>
          <w:szCs w:val="21"/>
        </w:rPr>
        <w:t>管理要點</w:t>
      </w:r>
      <w:r w:rsidRPr="009F05B0">
        <w:rPr>
          <w:rFonts w:eastAsia="標楷體" w:hint="eastAsia"/>
          <w:sz w:val="21"/>
          <w:szCs w:val="21"/>
        </w:rPr>
        <w:t>及有關規定辦理。</w:t>
      </w:r>
    </w:p>
    <w:p w:rsidR="009F05B0" w:rsidRPr="009F05B0" w:rsidRDefault="009F05B0" w:rsidP="00012BD3">
      <w:pPr>
        <w:spacing w:line="320" w:lineRule="exact"/>
        <w:ind w:firstLineChars="50" w:firstLine="105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八、教師應依指派參加與教學或所兼行政職務有關之各項會議及活動。</w:t>
      </w:r>
    </w:p>
    <w:p w:rsidR="009F05B0" w:rsidRPr="009F05B0" w:rsidRDefault="009F05B0" w:rsidP="00012BD3">
      <w:pPr>
        <w:spacing w:line="320" w:lineRule="exact"/>
        <w:ind w:leftChars="50" w:left="540" w:hangingChars="200" w:hanging="42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九、教師應依照學校安排之課程按時授課，不得遲到、早退或曠課。其因差假所遺課程，應事先經學校同意後依規定妥善安排。</w:t>
      </w:r>
    </w:p>
    <w:p w:rsidR="009F05B0" w:rsidRPr="009F05B0" w:rsidRDefault="009F05B0" w:rsidP="00012BD3">
      <w:pPr>
        <w:spacing w:line="320" w:lineRule="exact"/>
        <w:ind w:leftChars="50" w:left="540" w:hangingChars="200" w:hanging="42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十、教師對於教學應事先充分準備、熟諳教材教法、注意教室管理、認真批改作業、加強平時考查，並確實指導實驗或實習。學校並應尊重教師之專業自主及配合教師於教學上之正當要求。</w:t>
      </w:r>
    </w:p>
    <w:p w:rsidR="009F05B0" w:rsidRPr="009F05B0" w:rsidRDefault="009F05B0" w:rsidP="00012BD3">
      <w:pPr>
        <w:spacing w:line="320" w:lineRule="exact"/>
        <w:ind w:leftChars="50" w:left="750" w:hangingChars="300" w:hanging="63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十一、教師以任教聘約所訂類科別為原則，但學校基於實際需要在儘量符合教師專長原則下，得安排搭配其他類科別課程。</w:t>
      </w:r>
    </w:p>
    <w:p w:rsidR="009F05B0" w:rsidRPr="009F05B0" w:rsidRDefault="009F05B0" w:rsidP="00012BD3">
      <w:pPr>
        <w:spacing w:line="320" w:lineRule="exact"/>
        <w:ind w:leftChars="50" w:left="750" w:hangingChars="300" w:hanging="63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十二、教師於寒暑假期間應從事進修、研究、研習或準備教材。學校因教學或業務需要，教師有到校服務之義務。</w:t>
      </w:r>
    </w:p>
    <w:p w:rsidR="009F05B0" w:rsidRPr="009F05B0" w:rsidRDefault="009F05B0" w:rsidP="00012BD3">
      <w:pPr>
        <w:spacing w:line="320" w:lineRule="exact"/>
        <w:ind w:leftChars="50" w:left="750" w:hangingChars="300" w:hanging="63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十三、教師不得兼任法令規定以外之職務，如有兼任校外課程情事，應事先簽請校長同意，每週不得超過規定時數，並依規定辦理請假手續。</w:t>
      </w:r>
    </w:p>
    <w:p w:rsidR="009F05B0" w:rsidRPr="009F05B0" w:rsidRDefault="009F05B0" w:rsidP="00012BD3">
      <w:pPr>
        <w:spacing w:line="320" w:lineRule="exact"/>
        <w:ind w:leftChars="50" w:left="750" w:hangingChars="300" w:hanging="63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十四、教師不得私自為學生收費補習、介紹學生參加校外補習，巧立名目向學生收取費用及推銷書刊用品。</w:t>
      </w:r>
    </w:p>
    <w:p w:rsidR="009F05B0" w:rsidRPr="009F05B0" w:rsidRDefault="009F05B0" w:rsidP="00012BD3">
      <w:pPr>
        <w:spacing w:line="320" w:lineRule="exact"/>
        <w:ind w:leftChars="50" w:left="750" w:hangingChars="300" w:hanging="63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十五、教師擬於聘約期限屆滿後，不再應聘時，應於聘約屆滿一個月前書面通知學校。如欲於聘約存續期間內辭職者，須經學校同意，並辦妥離職手續後，始得離職，否則學校得拒絕發給離職或服務證明文件。教師依規定完成離職手續者，學校應發給離職證明書，不得藉故拒絕。</w:t>
      </w:r>
    </w:p>
    <w:p w:rsidR="009F05B0" w:rsidRPr="00941B08" w:rsidRDefault="009F05B0" w:rsidP="00012BD3">
      <w:pPr>
        <w:spacing w:line="320" w:lineRule="exact"/>
        <w:ind w:leftChars="50" w:left="750" w:hangingChars="300" w:hanging="630"/>
        <w:rPr>
          <w:rFonts w:eastAsia="標楷體"/>
          <w:sz w:val="21"/>
          <w:szCs w:val="21"/>
        </w:rPr>
      </w:pPr>
      <w:r w:rsidRPr="009F05B0">
        <w:rPr>
          <w:rFonts w:eastAsia="標楷體" w:hint="eastAsia"/>
          <w:sz w:val="21"/>
          <w:szCs w:val="21"/>
        </w:rPr>
        <w:t>十六、教師違反學校聘約，由學校教師評審</w:t>
      </w:r>
      <w:r w:rsidRPr="00941B08">
        <w:rPr>
          <w:rFonts w:eastAsia="標楷體" w:hint="eastAsia"/>
          <w:sz w:val="21"/>
          <w:szCs w:val="21"/>
        </w:rPr>
        <w:t>委員會依聘約規定處理；學校違反聘約，教師得依教師法第</w:t>
      </w:r>
      <w:r w:rsidR="0072415B" w:rsidRPr="005052E1">
        <w:rPr>
          <w:rFonts w:eastAsia="標楷體" w:hint="eastAsia"/>
          <w:sz w:val="21"/>
          <w:szCs w:val="21"/>
        </w:rPr>
        <w:t>七</w:t>
      </w:r>
      <w:r w:rsidRPr="00941B08">
        <w:rPr>
          <w:rFonts w:eastAsia="標楷體" w:hint="eastAsia"/>
          <w:sz w:val="21"/>
          <w:szCs w:val="21"/>
        </w:rPr>
        <w:t>章之規定尋求救濟或提起訴訟。</w:t>
      </w:r>
      <w:r w:rsidRPr="00941B08">
        <w:rPr>
          <w:rFonts w:eastAsia="標楷體" w:hint="eastAsia"/>
          <w:sz w:val="21"/>
          <w:szCs w:val="21"/>
        </w:rPr>
        <w:t xml:space="preserve"> </w:t>
      </w:r>
      <w:r w:rsidRPr="00941B08">
        <w:rPr>
          <w:rFonts w:eastAsia="標楷體" w:hint="eastAsia"/>
          <w:sz w:val="21"/>
          <w:szCs w:val="21"/>
        </w:rPr>
        <w:t>因聘約所生之訴訟以學校所在地之法院為第一審管轄法院。</w:t>
      </w:r>
    </w:p>
    <w:p w:rsidR="009F05B0" w:rsidRPr="00941B08" w:rsidRDefault="009F05B0" w:rsidP="00012BD3">
      <w:pPr>
        <w:spacing w:line="320" w:lineRule="exact"/>
        <w:ind w:firstLineChars="50" w:firstLine="105"/>
        <w:rPr>
          <w:rFonts w:eastAsia="標楷體"/>
          <w:sz w:val="21"/>
          <w:szCs w:val="21"/>
        </w:rPr>
      </w:pPr>
      <w:r w:rsidRPr="00941B08">
        <w:rPr>
          <w:rFonts w:eastAsia="標楷體" w:hint="eastAsia"/>
          <w:sz w:val="21"/>
          <w:szCs w:val="21"/>
        </w:rPr>
        <w:t>十七、教師因執行教學或校務行政工作，致涉及法律訴訟案件時，學校應積極協助處理。</w:t>
      </w:r>
    </w:p>
    <w:p w:rsidR="009F05B0" w:rsidRPr="00941B08" w:rsidRDefault="009F05B0" w:rsidP="00012BD3">
      <w:pPr>
        <w:spacing w:line="320" w:lineRule="exact"/>
        <w:ind w:firstLineChars="50" w:firstLine="105"/>
        <w:rPr>
          <w:rFonts w:eastAsia="標楷體"/>
          <w:sz w:val="21"/>
          <w:szCs w:val="21"/>
        </w:rPr>
      </w:pPr>
      <w:r w:rsidRPr="00941B08">
        <w:rPr>
          <w:rFonts w:eastAsia="標楷體" w:hint="eastAsia"/>
          <w:sz w:val="21"/>
          <w:szCs w:val="21"/>
        </w:rPr>
        <w:t>十八、教師留職停薪期間，仍應遵守有關法令對教師身分所為特別之規定。</w:t>
      </w:r>
    </w:p>
    <w:p w:rsidR="009F05B0" w:rsidRPr="00941B08" w:rsidRDefault="009F05B0" w:rsidP="00012BD3">
      <w:pPr>
        <w:spacing w:line="320" w:lineRule="exact"/>
        <w:ind w:leftChars="50" w:left="750" w:hangingChars="300" w:hanging="630"/>
        <w:rPr>
          <w:rFonts w:eastAsia="標楷體"/>
          <w:sz w:val="21"/>
          <w:szCs w:val="21"/>
        </w:rPr>
      </w:pPr>
      <w:r w:rsidRPr="00941B08">
        <w:rPr>
          <w:rFonts w:eastAsia="標楷體" w:hint="eastAsia"/>
          <w:sz w:val="21"/>
          <w:szCs w:val="21"/>
        </w:rPr>
        <w:t>十九、</w:t>
      </w:r>
      <w:r w:rsidRPr="0072415B">
        <w:rPr>
          <w:rFonts w:eastAsia="標楷體" w:hint="eastAsia"/>
          <w:spacing w:val="-4"/>
          <w:sz w:val="21"/>
          <w:szCs w:val="21"/>
        </w:rPr>
        <w:t>教師</w:t>
      </w:r>
      <w:r w:rsidR="006B4433" w:rsidRPr="006B4433">
        <w:rPr>
          <w:rFonts w:ascii="標楷體" w:eastAsia="標楷體" w:hAnsi="標楷體"/>
          <w:color w:val="FF0000"/>
          <w:sz w:val="21"/>
          <w:szCs w:val="21"/>
        </w:rPr>
        <w:t>與未成年學生，在與性或性別有關之人際互動上，不得發展以性行為或情感為基礎等有違專業倫理之關係</w:t>
      </w:r>
      <w:r w:rsidR="006B4433" w:rsidRPr="006B4433">
        <w:rPr>
          <w:rFonts w:ascii="標楷體" w:eastAsia="標楷體" w:hAnsi="標楷體" w:hint="eastAsia"/>
          <w:color w:val="FF0000"/>
          <w:sz w:val="21"/>
          <w:szCs w:val="21"/>
        </w:rPr>
        <w:t>，</w:t>
      </w:r>
      <w:r w:rsidRPr="006B4433">
        <w:rPr>
          <w:rFonts w:eastAsia="標楷體" w:hint="eastAsia"/>
          <w:spacing w:val="-4"/>
          <w:sz w:val="21"/>
          <w:szCs w:val="21"/>
        </w:rPr>
        <w:t>於執行教學、指導、訓練、評鑑、管理、輔導</w:t>
      </w:r>
      <w:r w:rsidR="006B4433" w:rsidRPr="006B4433">
        <w:rPr>
          <w:rFonts w:ascii="標楷體" w:eastAsia="標楷體" w:hAnsi="標楷體"/>
          <w:color w:val="FF0000"/>
          <w:sz w:val="21"/>
          <w:szCs w:val="21"/>
        </w:rPr>
        <w:t>學生</w:t>
      </w:r>
      <w:r w:rsidRPr="006B4433">
        <w:rPr>
          <w:rFonts w:eastAsia="標楷體" w:hint="eastAsia"/>
          <w:spacing w:val="-4"/>
          <w:sz w:val="21"/>
          <w:szCs w:val="21"/>
        </w:rPr>
        <w:t>或提供學生工作機會時，</w:t>
      </w:r>
      <w:r w:rsidR="006B4433" w:rsidRPr="006B4433">
        <w:rPr>
          <w:rFonts w:ascii="標楷體" w:eastAsia="標楷體" w:hAnsi="標楷體"/>
          <w:color w:val="FF0000"/>
          <w:sz w:val="21"/>
          <w:szCs w:val="21"/>
        </w:rPr>
        <w:t>而有地位、知識、年齡、體力、身分、族群、或資源之不對等權勢關係</w:t>
      </w:r>
      <w:r w:rsidR="006B4433" w:rsidRPr="006B4433">
        <w:rPr>
          <w:rFonts w:ascii="標楷體" w:eastAsia="標楷體" w:hAnsi="標楷體" w:hint="eastAsia"/>
          <w:color w:val="FF0000"/>
          <w:sz w:val="21"/>
          <w:szCs w:val="21"/>
        </w:rPr>
        <w:t>時，與成年學生</w:t>
      </w:r>
      <w:r w:rsidRPr="006B4433">
        <w:rPr>
          <w:rFonts w:eastAsia="標楷體" w:hint="eastAsia"/>
          <w:spacing w:val="-4"/>
          <w:sz w:val="21"/>
          <w:szCs w:val="21"/>
        </w:rPr>
        <w:t>在與性或性別有關之人際互動上，不得發展</w:t>
      </w:r>
      <w:r w:rsidR="006B4433" w:rsidRPr="006B4433">
        <w:rPr>
          <w:rFonts w:ascii="標楷體" w:eastAsia="標楷體" w:hAnsi="標楷體"/>
          <w:color w:val="FF0000"/>
          <w:sz w:val="21"/>
          <w:szCs w:val="21"/>
        </w:rPr>
        <w:t>以性行為或情感為基礎等</w:t>
      </w:r>
      <w:r w:rsidRPr="006B4433">
        <w:rPr>
          <w:rFonts w:eastAsia="標楷體" w:hint="eastAsia"/>
          <w:spacing w:val="-4"/>
          <w:sz w:val="21"/>
          <w:szCs w:val="21"/>
        </w:rPr>
        <w:t>有違專業倫理之關係。教師發現</w:t>
      </w:r>
      <w:r w:rsidR="006B4433" w:rsidRPr="006B4433">
        <w:rPr>
          <w:rFonts w:ascii="標楷體" w:eastAsia="標楷體" w:hAnsi="標楷體"/>
          <w:color w:val="FF0000"/>
          <w:sz w:val="21"/>
          <w:szCs w:val="21"/>
        </w:rPr>
        <w:t>其與學生之關係</w:t>
      </w:r>
      <w:r w:rsidRPr="006B4433">
        <w:rPr>
          <w:rFonts w:eastAsia="標楷體" w:hint="eastAsia"/>
          <w:spacing w:val="-4"/>
          <w:sz w:val="21"/>
          <w:szCs w:val="21"/>
        </w:rPr>
        <w:t>有違反前項專業倫理之虞，應主動迴避</w:t>
      </w:r>
      <w:r w:rsidR="006B4433" w:rsidRPr="006B4433">
        <w:rPr>
          <w:rFonts w:eastAsia="標楷體" w:hint="eastAsia"/>
          <w:color w:val="FF0000"/>
          <w:spacing w:val="-4"/>
          <w:sz w:val="21"/>
          <w:szCs w:val="21"/>
        </w:rPr>
        <w:t>及</w:t>
      </w:r>
      <w:r w:rsidRPr="006B4433">
        <w:rPr>
          <w:rFonts w:eastAsia="標楷體" w:hint="eastAsia"/>
          <w:spacing w:val="-4"/>
          <w:sz w:val="21"/>
          <w:szCs w:val="21"/>
        </w:rPr>
        <w:t>陳報學校處理。</w:t>
      </w:r>
    </w:p>
    <w:p w:rsidR="009F05B0" w:rsidRPr="00941B08" w:rsidRDefault="009F05B0" w:rsidP="00012BD3">
      <w:pPr>
        <w:spacing w:line="320" w:lineRule="exact"/>
        <w:ind w:leftChars="50" w:left="750" w:hangingChars="300" w:hanging="630"/>
        <w:rPr>
          <w:rFonts w:eastAsia="標楷體"/>
          <w:sz w:val="21"/>
          <w:szCs w:val="21"/>
        </w:rPr>
      </w:pPr>
      <w:r w:rsidRPr="00941B08">
        <w:rPr>
          <w:rFonts w:eastAsia="標楷體" w:hint="eastAsia"/>
          <w:sz w:val="21"/>
          <w:szCs w:val="21"/>
        </w:rPr>
        <w:t>二十、教師應尊重他人與自己之性或身體之自主，避免不受歡迎之追求行為，並不得以強制或暴力手段處理與性或性別有關之衝突。</w:t>
      </w:r>
    </w:p>
    <w:p w:rsidR="009F05B0" w:rsidRPr="00941B08" w:rsidRDefault="009F05B0" w:rsidP="00012BD3">
      <w:pPr>
        <w:spacing w:line="320" w:lineRule="exact"/>
        <w:ind w:leftChars="50" w:left="979" w:hangingChars="409" w:hanging="859"/>
        <w:rPr>
          <w:rFonts w:eastAsia="標楷體"/>
          <w:sz w:val="21"/>
          <w:szCs w:val="21"/>
        </w:rPr>
      </w:pPr>
      <w:r w:rsidRPr="00941B08">
        <w:rPr>
          <w:rFonts w:eastAsia="標楷體" w:hint="eastAsia"/>
          <w:sz w:val="21"/>
          <w:szCs w:val="21"/>
        </w:rPr>
        <w:t>二十一、學校應加強教職員工生就校園霸凌防制權利、義務之認知；學校教職員工生於進行校內外教學活動、執行職務及人際互動時，應發揮樂於助人、相互尊重之品德。校園霸凌防制應由班級同儕間、師生間、親師間、班際間及校際間共同合作處理。</w:t>
      </w:r>
    </w:p>
    <w:p w:rsidR="009F05B0" w:rsidRPr="00941B08" w:rsidRDefault="009F05B0" w:rsidP="005052E1">
      <w:pPr>
        <w:spacing w:line="320" w:lineRule="exact"/>
        <w:ind w:leftChars="50" w:left="991" w:hangingChars="415" w:hanging="871"/>
        <w:rPr>
          <w:rFonts w:eastAsia="標楷體"/>
          <w:sz w:val="21"/>
          <w:szCs w:val="21"/>
        </w:rPr>
      </w:pPr>
      <w:r w:rsidRPr="00941B08">
        <w:rPr>
          <w:rFonts w:eastAsia="標楷體" w:hint="eastAsia"/>
          <w:sz w:val="21"/>
          <w:szCs w:val="21"/>
        </w:rPr>
        <w:t>二十二、學校應透過平日教學過程，鼓勵及教導學生如何理性溝通、積極助人及處理人際關係，以培養其責任感、道德心、樂於助人及自尊尊人之處事態度。學校及家長應協助學生學習建立自我形象，真實面對自己，並積極正向思考。</w:t>
      </w:r>
    </w:p>
    <w:p w:rsidR="009F05B0" w:rsidRPr="00941B08" w:rsidRDefault="009F05B0" w:rsidP="005052E1">
      <w:pPr>
        <w:spacing w:line="320" w:lineRule="exact"/>
        <w:ind w:leftChars="50" w:left="964" w:hangingChars="402" w:hanging="844"/>
        <w:rPr>
          <w:rFonts w:eastAsia="標楷體"/>
          <w:sz w:val="21"/>
          <w:szCs w:val="21"/>
        </w:rPr>
      </w:pPr>
      <w:r w:rsidRPr="00941B08">
        <w:rPr>
          <w:rFonts w:eastAsia="標楷體" w:hint="eastAsia"/>
          <w:sz w:val="21"/>
          <w:szCs w:val="21"/>
        </w:rPr>
        <w:t>二十三、學校對被霸凌人及曾有霸凌行為或有該傾向之學生，應積極提供協助、主動輔導，及就學生學習狀況、人際關係與家庭生活，進行深入了解及關懷。</w:t>
      </w:r>
    </w:p>
    <w:p w:rsidR="009F05B0" w:rsidRPr="00941B08" w:rsidRDefault="009F05B0" w:rsidP="005052E1">
      <w:pPr>
        <w:tabs>
          <w:tab w:val="left" w:pos="1695"/>
        </w:tabs>
        <w:spacing w:line="320" w:lineRule="exact"/>
        <w:ind w:leftChars="50" w:left="979" w:hangingChars="409" w:hanging="859"/>
        <w:rPr>
          <w:rFonts w:eastAsia="標楷體"/>
          <w:sz w:val="21"/>
          <w:szCs w:val="21"/>
        </w:rPr>
      </w:pPr>
      <w:r w:rsidRPr="00941B08">
        <w:rPr>
          <w:rFonts w:eastAsia="標楷體" w:hint="eastAsia"/>
          <w:sz w:val="21"/>
          <w:szCs w:val="21"/>
        </w:rPr>
        <w:t>二十四、教師應啟發學生同儕間正義感、榮譽心、相互幫助、關懷、照顧之品德及同理心，以消弭校園霸凌行為之產生。教師應主動關懷及調查學生被霸凌情形，評估行為類別、屬性及嚴重程度，依權責進行輔導，必要時送學校防制校園霸凌因應小組確認。</w:t>
      </w:r>
      <w:r w:rsidRPr="00941B08">
        <w:rPr>
          <w:rFonts w:eastAsia="標楷體"/>
          <w:sz w:val="21"/>
          <w:szCs w:val="21"/>
        </w:rPr>
        <w:tab/>
      </w:r>
    </w:p>
    <w:p w:rsidR="00593969" w:rsidRPr="00941B08" w:rsidRDefault="009F05B0" w:rsidP="00012BD3">
      <w:pPr>
        <w:spacing w:line="320" w:lineRule="exact"/>
        <w:ind w:leftChars="50" w:left="750" w:hangingChars="300" w:hanging="630"/>
        <w:rPr>
          <w:rFonts w:eastAsia="標楷體"/>
          <w:sz w:val="21"/>
          <w:szCs w:val="21"/>
        </w:rPr>
      </w:pPr>
      <w:r w:rsidRPr="00941B08">
        <w:rPr>
          <w:rFonts w:eastAsia="標楷體" w:hint="eastAsia"/>
          <w:sz w:val="21"/>
          <w:szCs w:val="21"/>
        </w:rPr>
        <w:t>二十五、本服務規約如有未盡事宜，悉依本法及相關法令規定辦理。</w:t>
      </w:r>
    </w:p>
    <w:sectPr w:rsidR="00593969" w:rsidRPr="00941B08" w:rsidSect="009F05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92" w:rsidRDefault="00107292" w:rsidP="00941C45">
      <w:r>
        <w:separator/>
      </w:r>
    </w:p>
  </w:endnote>
  <w:endnote w:type="continuationSeparator" w:id="0">
    <w:p w:rsidR="00107292" w:rsidRDefault="00107292" w:rsidP="0094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92" w:rsidRDefault="00107292" w:rsidP="00941C45">
      <w:r>
        <w:separator/>
      </w:r>
    </w:p>
  </w:footnote>
  <w:footnote w:type="continuationSeparator" w:id="0">
    <w:p w:rsidR="00107292" w:rsidRDefault="00107292" w:rsidP="00941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B0"/>
    <w:rsid w:val="00012BD3"/>
    <w:rsid w:val="000D463B"/>
    <w:rsid w:val="00107292"/>
    <w:rsid w:val="001A5C63"/>
    <w:rsid w:val="002A40F4"/>
    <w:rsid w:val="00361B13"/>
    <w:rsid w:val="004C5EDA"/>
    <w:rsid w:val="005052E1"/>
    <w:rsid w:val="00555351"/>
    <w:rsid w:val="00593969"/>
    <w:rsid w:val="006001C6"/>
    <w:rsid w:val="00633A7A"/>
    <w:rsid w:val="00643365"/>
    <w:rsid w:val="006B2E6A"/>
    <w:rsid w:val="006B4433"/>
    <w:rsid w:val="0072415B"/>
    <w:rsid w:val="008C0F69"/>
    <w:rsid w:val="00941B08"/>
    <w:rsid w:val="00941C45"/>
    <w:rsid w:val="009F05B0"/>
    <w:rsid w:val="00D12428"/>
    <w:rsid w:val="00EB2996"/>
    <w:rsid w:val="00F618CD"/>
    <w:rsid w:val="00F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A69D8"/>
  <w15:docId w15:val="{3FBF6397-3F1B-4584-B114-00432692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B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41C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C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41C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1558</Characters>
  <Application>Microsoft Office Word</Application>
  <DocSecurity>0</DocSecurity>
  <Lines>12</Lines>
  <Paragraphs>3</Paragraphs>
  <ScaleCrop>false</ScaleCrop>
  <Company>HOME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12</cp:revision>
  <cp:lastPrinted>2016-06-23T05:25:00Z</cp:lastPrinted>
  <dcterms:created xsi:type="dcterms:W3CDTF">2020-06-20T02:08:00Z</dcterms:created>
  <dcterms:modified xsi:type="dcterms:W3CDTF">2024-05-24T03:43:00Z</dcterms:modified>
</cp:coreProperties>
</file>