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48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427223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25780" cy="300990"/>
                <wp:effectExtent l="0" t="0" r="26670" b="2286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3ABE6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0;width:41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">
                <v:textbox>
                  <w:txbxContent>
                    <w:p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全教總</w:t>
      </w:r>
      <w:r w:rsidR="00065FF6"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="00E93448">
        <w:rPr>
          <w:rFonts w:ascii="標楷體" w:eastAsia="標楷體" w:hAnsi="標楷體" w:cs="新細明體"/>
          <w:b/>
          <w:kern w:val="0"/>
          <w:sz w:val="32"/>
          <w:szCs w:val="32"/>
        </w:rPr>
        <w:t>2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「近土親農─食農學堂」</w:t>
      </w:r>
    </w:p>
    <w:p w:rsidR="00FA4849" w:rsidRPr="00E93448" w:rsidRDefault="00FA4849" w:rsidP="00E93448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融入課程與教學</w:t>
      </w:r>
      <w:bookmarkStart w:id="0" w:name="_GoBack"/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實施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  <w:bookmarkEnd w:id="0"/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</w:t>
      </w:r>
      <w:r w:rsidR="00E93448">
        <w:rPr>
          <w:rFonts w:ascii="標楷體" w:eastAsia="標楷體" w:hAnsi="標楷體" w:hint="eastAsia"/>
        </w:rPr>
        <w:t>本計畫所提供之</w:t>
      </w:r>
      <w:r w:rsidRPr="00F6492D">
        <w:rPr>
          <w:rFonts w:ascii="標楷體" w:eastAsia="標楷體" w:hAnsi="標楷體" w:hint="eastAsia"/>
        </w:rPr>
        <w:t>教學種子盒結合專長的學科，自行創發各種相關課程，讓「食農學堂」融入課程與教學。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E93448" w:rsidRDefault="00FA4849" w:rsidP="00E93448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Pr="00E93448">
        <w:rPr>
          <w:rFonts w:ascii="標楷體" w:eastAsia="標楷體" w:hAnsi="標楷體" w:hint="eastAsia"/>
        </w:rPr>
        <w:t>具有</w:t>
      </w:r>
      <w:r w:rsidR="00E93448">
        <w:rPr>
          <w:rFonts w:ascii="細明體" w:eastAsia="細明體" w:hAnsi="細明體" w:hint="eastAsia"/>
        </w:rPr>
        <w:t>「</w:t>
      </w:r>
      <w:r w:rsidRPr="00E93448">
        <w:rPr>
          <w:rFonts w:ascii="標楷體" w:eastAsia="標楷體" w:hAnsi="標楷體" w:hint="eastAsia"/>
        </w:rPr>
        <w:t>全國教師工會總聯合會</w:t>
      </w:r>
      <w:r w:rsidR="00E93448">
        <w:rPr>
          <w:rFonts w:ascii="細明體" w:eastAsia="細明體" w:hAnsi="細明體" w:hint="eastAsia"/>
        </w:rPr>
        <w:t>」</w:t>
      </w:r>
      <w:r w:rsidR="006048BC" w:rsidRPr="00E93448">
        <w:rPr>
          <w:rFonts w:ascii="標楷體" w:eastAsia="標楷體" w:hAnsi="標楷體" w:hint="eastAsia"/>
        </w:rPr>
        <w:t>及其所屬會員工會資格之共同會員。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Default="00E93448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5334899</wp:posOffset>
            </wp:positionH>
            <wp:positionV relativeFrom="margin">
              <wp:posOffset>4484059</wp:posOffset>
            </wp:positionV>
            <wp:extent cx="1079500" cy="1079500"/>
            <wp:effectExtent l="0" t="0" r="635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種子盒表單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="00FA4849"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="00FA4849" w:rsidRPr="00F6492D">
        <w:rPr>
          <w:rFonts w:ascii="標楷體" w:eastAsia="標楷體" w:hAnsi="標楷體" w:hint="eastAsia"/>
        </w:rPr>
        <w:t>月</w:t>
      </w:r>
      <w:r w:rsidR="00427223">
        <w:rPr>
          <w:rFonts w:ascii="標楷體" w:eastAsia="標楷體" w:hAnsi="標楷體" w:hint="eastAsia"/>
        </w:rPr>
        <w:t>。</w:t>
      </w:r>
    </w:p>
    <w:p w:rsidR="00427223" w:rsidRPr="00F6492D" w:rsidRDefault="00427223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截止日期: 11</w:t>
      </w:r>
      <w:r w:rsidR="00E9344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年9月30日，若額滿將提前關閉表單。</w:t>
      </w:r>
    </w:p>
    <w:p w:rsidR="00FA4849" w:rsidRPr="00F6492D" w:rsidRDefault="00E93448" w:rsidP="0085707C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2336" behindDoc="0" locked="0" layoutInCell="1" allowOverlap="1" wp14:anchorId="6FBB2034">
            <wp:simplePos x="0" y="0"/>
            <wp:positionH relativeFrom="margin">
              <wp:posOffset>5688486</wp:posOffset>
            </wp:positionH>
            <wp:positionV relativeFrom="margin">
              <wp:posOffset>4863405</wp:posOffset>
            </wp:positionV>
            <wp:extent cx="361315" cy="359410"/>
            <wp:effectExtent l="0" t="0" r="635" b="254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食農學堂logo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7" t="13499" r="11209" b="7436"/>
                    <a:stretch/>
                  </pic:blipFill>
                  <pic:spPr bwMode="auto">
                    <a:xfrm>
                      <a:off x="0" y="0"/>
                      <a:ext cx="361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Pr="00E93448">
        <w:t xml:space="preserve"> </w:t>
      </w:r>
      <w:bookmarkStart w:id="1" w:name="_Hlk136874532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"https://reurl.cc/gD8Oq7" </w:instrText>
      </w:r>
      <w:r>
        <w:rPr>
          <w:rFonts w:ascii="標楷體" w:eastAsia="標楷體" w:hAnsi="標楷體"/>
        </w:rPr>
        <w:fldChar w:fldCharType="separate"/>
      </w:r>
      <w:r w:rsidRPr="00E93448">
        <w:rPr>
          <w:rStyle w:val="a4"/>
          <w:rFonts w:ascii="標楷體" w:eastAsia="標楷體" w:hAnsi="標楷體"/>
        </w:rPr>
        <w:t>https://reurl.cc/gD8Oq7</w:t>
      </w:r>
      <w:r>
        <w:rPr>
          <w:rFonts w:ascii="標楷體" w:eastAsia="標楷體" w:hAnsi="標楷體"/>
        </w:rPr>
        <w:fldChar w:fldCharType="end"/>
      </w:r>
      <w:bookmarkEnd w:id="1"/>
      <w:r w:rsidR="00750E12" w:rsidRPr="00F6492D">
        <w:rPr>
          <w:rFonts w:ascii="標楷體" w:eastAsia="標楷體" w:hAnsi="標楷體" w:hint="eastAsia"/>
        </w:rPr>
        <w:t>)</w:t>
      </w:r>
      <w:r w:rsidR="00B2276A">
        <w:rPr>
          <w:rFonts w:ascii="標楷體" w:eastAsia="標楷體" w:hAnsi="標楷體" w:hint="eastAsia"/>
        </w:rPr>
        <w:t>，</w:t>
      </w:r>
      <w:r w:rsidR="00B4379C">
        <w:rPr>
          <w:rFonts w:ascii="標楷體" w:eastAsia="標楷體" w:hAnsi="標楷體" w:hint="eastAsia"/>
        </w:rPr>
        <w:t>亦</w:t>
      </w:r>
      <w:r w:rsidR="00B2276A">
        <w:rPr>
          <w:rFonts w:ascii="標楷體" w:eastAsia="標楷體" w:hAnsi="標楷體" w:hint="eastAsia"/>
        </w:rPr>
        <w:t>可掃描右方QR C</w:t>
      </w:r>
      <w:r w:rsidR="00B2276A">
        <w:rPr>
          <w:rFonts w:ascii="標楷體" w:eastAsia="標楷體" w:hAnsi="標楷體"/>
        </w:rPr>
        <w:t>ode</w:t>
      </w:r>
      <w:r w:rsidR="00B2276A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種子教學盒於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Pr="00F6492D">
        <w:rPr>
          <w:rFonts w:ascii="標楷體" w:eastAsia="標楷體" w:hAnsi="標楷體" w:hint="eastAsia"/>
        </w:rPr>
        <w:t>年9月〜10月寄送到校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可以一個班級進行，也可以班群</w:t>
      </w:r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帶領學生從識別種子、整地、播植、病蟲害觀察、日常管理，到收成、脫粒與保護種子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</w:t>
      </w:r>
      <w:r w:rsidR="00427223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全教總持續辦理近土親農教師研習，延請農友與有豐富種植經驗「食農學堂」實作教師進行分享。並邀請申請種子之會員教師，追蹤全教總「食農學堂」臉書粉絲專頁，及加入「全教總食農學堂」line</w:t>
      </w:r>
      <w:r w:rsidR="00427223">
        <w:rPr>
          <w:rFonts w:ascii="標楷體" w:eastAsia="標楷體" w:hAnsi="標楷體" w:hint="eastAsia"/>
        </w:rPr>
        <w:t>社群</w:t>
      </w:r>
      <w:r w:rsidRPr="00F6492D">
        <w:rPr>
          <w:rFonts w:ascii="標楷體" w:eastAsia="標楷體" w:hAnsi="標楷體" w:hint="eastAsia"/>
        </w:rPr>
        <w:t>、臉書社團，交流栽種疑義與種植經驗。</w:t>
      </w:r>
    </w:p>
    <w:p w:rsidR="006E29A5" w:rsidRPr="00F6492D" w:rsidRDefault="003B681B" w:rsidP="00427223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※</w:t>
      </w:r>
      <w:r w:rsidR="00FA4849" w:rsidRPr="00F6492D">
        <w:rPr>
          <w:rFonts w:ascii="標楷體" w:eastAsia="標楷體" w:hAnsi="標楷體" w:hint="eastAsia"/>
          <w:b/>
        </w:rPr>
        <w:t>相關活動可</w:t>
      </w:r>
      <w:r>
        <w:rPr>
          <w:rFonts w:ascii="標楷體" w:eastAsia="標楷體" w:hAnsi="標楷體" w:hint="eastAsia"/>
          <w:b/>
        </w:rPr>
        <w:t>至</w:t>
      </w:r>
      <w:r w:rsidR="00FA4849" w:rsidRPr="00F6492D">
        <w:rPr>
          <w:rFonts w:ascii="標楷體" w:eastAsia="標楷體" w:hAnsi="標楷體" w:hint="eastAsia"/>
          <w:b/>
        </w:rPr>
        <w:t>全教總</w:t>
      </w:r>
      <w:r w:rsidR="00E93448">
        <w:rPr>
          <w:rFonts w:ascii="標楷體" w:eastAsia="標楷體" w:hAnsi="標楷體" w:hint="eastAsia"/>
          <w:b/>
        </w:rPr>
        <w:t>網站</w:t>
      </w:r>
      <w:r w:rsidR="00FA4849" w:rsidRPr="00F6492D">
        <w:rPr>
          <w:rFonts w:ascii="標楷體" w:eastAsia="標楷體" w:hAnsi="標楷體" w:hint="eastAsia"/>
          <w:b/>
        </w:rPr>
        <w:t>食農學堂專區</w:t>
      </w:r>
      <w:r>
        <w:rPr>
          <w:rFonts w:ascii="標楷體" w:eastAsia="標楷體" w:hAnsi="標楷體" w:hint="eastAsia"/>
          <w:b/>
        </w:rPr>
        <w:t>查詢</w:t>
      </w:r>
      <w:r w:rsidR="00E93448">
        <w:rPr>
          <w:rFonts w:ascii="標楷體" w:eastAsia="標楷體" w:hAnsi="標楷體" w:hint="eastAsia"/>
          <w:b/>
        </w:rPr>
        <w:t>(</w:t>
      </w:r>
      <w:hyperlink r:id="rId10" w:history="1">
        <w:r w:rsidR="00E93448" w:rsidRPr="00E93448">
          <w:rPr>
            <w:rStyle w:val="a4"/>
            <w:rFonts w:ascii="標楷體" w:eastAsia="標楷體" w:hAnsi="標楷體"/>
            <w:b/>
          </w:rPr>
          <w:t>http://www.nftu.org.tw/</w:t>
        </w:r>
      </w:hyperlink>
      <w:r w:rsidR="00E93448">
        <w:rPr>
          <w:rFonts w:ascii="標楷體" w:eastAsia="標楷體" w:hAnsi="標楷體" w:hint="eastAsia"/>
          <w:b/>
        </w:rPr>
        <w:t>)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善群有機農莊、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彰化鹿港雜糧產銷班、可樂穀農場……等。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3C0" w:rsidRDefault="009A33C0" w:rsidP="00E44E51">
      <w:r>
        <w:separator/>
      </w:r>
    </w:p>
  </w:endnote>
  <w:endnote w:type="continuationSeparator" w:id="0">
    <w:p w:rsidR="009A33C0" w:rsidRDefault="009A33C0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165" w:rsidRPr="004D1165">
          <w:rPr>
            <w:noProof/>
            <w:lang w:val="zh-TW"/>
          </w:rPr>
          <w:t>2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3C0" w:rsidRDefault="009A33C0" w:rsidP="00E44E51">
      <w:r>
        <w:separator/>
      </w:r>
    </w:p>
  </w:footnote>
  <w:footnote w:type="continuationSeparator" w:id="0">
    <w:p w:rsidR="009A33C0" w:rsidRDefault="009A33C0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45pt;height:8.45pt" o:bullet="t">
        <v:imagedata r:id="rId1" o:title="BD14655_"/>
      </v:shape>
    </w:pict>
  </w:numPicBullet>
  <w:numPicBullet w:numPicBulletId="1">
    <w:pict>
      <v:shape id="_x0000_i1029" type="#_x0000_t75" style="width:10.15pt;height:10.15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5A3B"/>
    <w:rsid w:val="000370B9"/>
    <w:rsid w:val="00040CAF"/>
    <w:rsid w:val="00043595"/>
    <w:rsid w:val="0005100D"/>
    <w:rsid w:val="00052C50"/>
    <w:rsid w:val="00056704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02763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B681B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223"/>
    <w:rsid w:val="00427F05"/>
    <w:rsid w:val="00437685"/>
    <w:rsid w:val="00443C50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1165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964AE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20A1E"/>
    <w:rsid w:val="00736248"/>
    <w:rsid w:val="00744A9A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33C0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4B68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2276A"/>
    <w:rsid w:val="00B30AC8"/>
    <w:rsid w:val="00B33359"/>
    <w:rsid w:val="00B41B1E"/>
    <w:rsid w:val="00B4379C"/>
    <w:rsid w:val="00B4428B"/>
    <w:rsid w:val="00B46874"/>
    <w:rsid w:val="00B572F2"/>
    <w:rsid w:val="00B577CA"/>
    <w:rsid w:val="00B5781A"/>
    <w:rsid w:val="00B63429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0E38"/>
    <w:rsid w:val="00D01A53"/>
    <w:rsid w:val="00D13FCC"/>
    <w:rsid w:val="00D17533"/>
    <w:rsid w:val="00D20245"/>
    <w:rsid w:val="00D25E0F"/>
    <w:rsid w:val="00D276BF"/>
    <w:rsid w:val="00D3323E"/>
    <w:rsid w:val="00D348C0"/>
    <w:rsid w:val="00D36889"/>
    <w:rsid w:val="00D40879"/>
    <w:rsid w:val="00D45B87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3448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ftu.org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47767-A2FD-4FBC-AB7A-A96853D2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2022-06-06T07:05:00Z</cp:lastPrinted>
  <dcterms:created xsi:type="dcterms:W3CDTF">2023-06-08T03:55:00Z</dcterms:created>
  <dcterms:modified xsi:type="dcterms:W3CDTF">2023-06-08T03:55:00Z</dcterms:modified>
</cp:coreProperties>
</file>