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="006A345D">
        <w:rPr>
          <w:rFonts w:hint="eastAsia"/>
          <w:sz w:val="32"/>
          <w:szCs w:val="32"/>
        </w:rPr>
        <w:t>110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6A345D">
        <w:rPr>
          <w:rFonts w:asciiTheme="minorEastAsia" w:hAnsiTheme="minorEastAsia" w:hint="eastAsia"/>
          <w:sz w:val="28"/>
          <w:szCs w:val="28"/>
        </w:rPr>
        <w:t>樂活新明課程</w:t>
      </w:r>
      <w:r w:rsidR="00E54AD0" w:rsidRPr="004F567D">
        <w:rPr>
          <w:rFonts w:asciiTheme="minorEastAsia" w:hAnsiTheme="minorEastAsia" w:hint="eastAsia"/>
          <w:sz w:val="28"/>
          <w:szCs w:val="28"/>
        </w:rPr>
        <w:t>~</w:t>
      </w:r>
      <w:r w:rsidR="006A345D">
        <w:rPr>
          <w:rFonts w:asciiTheme="minorEastAsia" w:hAnsiTheme="minorEastAsia" w:hint="eastAsia"/>
          <w:sz w:val="28"/>
          <w:szCs w:val="28"/>
        </w:rPr>
        <w:t>認識行人路權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6A345D">
        <w:rPr>
          <w:rFonts w:asciiTheme="minorEastAsia" w:hAnsiTheme="minorEastAsia" w:hint="eastAsia"/>
          <w:kern w:val="0"/>
          <w:sz w:val="28"/>
          <w:szCs w:val="28"/>
        </w:rPr>
        <w:t>2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A345D">
        <w:rPr>
          <w:rFonts w:asciiTheme="minorEastAsia" w:hAnsiTheme="minorEastAsia" w:hint="eastAsia"/>
          <w:sz w:val="28"/>
          <w:szCs w:val="28"/>
          <w:u w:val="single"/>
        </w:rPr>
        <w:t>三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A345D">
        <w:rPr>
          <w:rFonts w:asciiTheme="minorEastAsia" w:hAnsiTheme="minorEastAsia" w:hint="eastAsia"/>
          <w:sz w:val="28"/>
          <w:szCs w:val="28"/>
          <w:u w:val="single"/>
        </w:rPr>
        <w:t xml:space="preserve">下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  <w:r w:rsidR="0095220F">
        <w:rPr>
          <w:rFonts w:asciiTheme="minorEastAsia" w:hAnsiTheme="minorEastAsia" w:hint="eastAsia"/>
          <w:sz w:val="28"/>
          <w:szCs w:val="28"/>
        </w:rPr>
        <w:t xml:space="preserve">   編寫者:鍾侑錡 老師</w:t>
      </w:r>
      <w:bookmarkStart w:id="0" w:name="_GoBack"/>
      <w:bookmarkEnd w:id="0"/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:rsidTr="004F2499">
        <w:trPr>
          <w:trHeight w:val="480"/>
        </w:trPr>
        <w:tc>
          <w:tcPr>
            <w:tcW w:w="127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8931CE">
        <w:trPr>
          <w:trHeight w:val="4133"/>
        </w:trPr>
        <w:tc>
          <w:tcPr>
            <w:tcW w:w="1276" w:type="dxa"/>
            <w:vAlign w:val="center"/>
          </w:tcPr>
          <w:p w:rsidR="009A4343" w:rsidRPr="004F567D" w:rsidRDefault="00BF79FF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教學單元</w:t>
            </w:r>
          </w:p>
          <w:p w:rsidR="009A4343" w:rsidRPr="004F567D" w:rsidRDefault="00BF79FF" w:rsidP="009A4343">
            <w:pPr>
              <w:spacing w:line="400" w:lineRule="exact"/>
            </w:pPr>
            <w:r>
              <w:rPr>
                <w:rFonts w:hint="eastAsia"/>
              </w:rPr>
              <w:t xml:space="preserve">  </w:t>
            </w:r>
            <w:r w:rsidR="009A4343" w:rsidRPr="004F567D">
              <w:rPr>
                <w:rFonts w:hint="eastAsia"/>
              </w:rPr>
              <w:t>第</w:t>
            </w:r>
            <w:r w:rsidR="007E2202">
              <w:rPr>
                <w:rFonts w:hint="eastAsia"/>
              </w:rPr>
              <w:t>4</w:t>
            </w:r>
            <w:r w:rsidR="009A4343" w:rsidRPr="004F567D">
              <w:rPr>
                <w:rFonts w:hint="eastAsia"/>
              </w:rPr>
              <w:t>週</w:t>
            </w:r>
          </w:p>
          <w:p w:rsidR="009A4343" w:rsidRPr="004F567D" w:rsidRDefault="009A4343" w:rsidP="009A4343">
            <w:pPr>
              <w:spacing w:line="400" w:lineRule="exact"/>
            </w:pPr>
          </w:p>
        </w:tc>
        <w:tc>
          <w:tcPr>
            <w:tcW w:w="1843" w:type="dxa"/>
            <w:vAlign w:val="center"/>
          </w:tcPr>
          <w:p w:rsidR="009A4343" w:rsidRPr="004F567D" w:rsidRDefault="007E2202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交通安全，從我做起</w:t>
            </w:r>
          </w:p>
        </w:tc>
        <w:tc>
          <w:tcPr>
            <w:tcW w:w="1559" w:type="dxa"/>
            <w:vAlign w:val="center"/>
          </w:tcPr>
          <w:p w:rsidR="009A4343" w:rsidRPr="004F567D" w:rsidRDefault="007E2202" w:rsidP="009A4343">
            <w:pPr>
              <w:spacing w:line="400" w:lineRule="exact"/>
            </w:pPr>
            <w:r>
              <w:rPr>
                <w:rFonts w:hint="eastAsia"/>
              </w:rPr>
              <w:t>認識行人路權</w:t>
            </w:r>
          </w:p>
          <w:p w:rsidR="009A4343" w:rsidRPr="004F567D" w:rsidRDefault="006F2BE6" w:rsidP="009A4343">
            <w:pPr>
              <w:spacing w:line="400" w:lineRule="exact"/>
            </w:pPr>
            <w:r>
              <w:t>(</w:t>
            </w:r>
            <w:r>
              <w:t>一</w:t>
            </w:r>
            <w:r>
              <w:t>)</w:t>
            </w:r>
          </w:p>
          <w:p w:rsidR="009A4343" w:rsidRPr="004F567D" w:rsidRDefault="009A4343" w:rsidP="009A4343">
            <w:pPr>
              <w:spacing w:line="400" w:lineRule="exact"/>
            </w:pP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教學影片</w:t>
            </w:r>
            <w:r w:rsidR="006F7727">
              <w:rPr>
                <w:rFonts w:ascii="新細明體" w:eastAsia="新細明體" w:hAnsi="新細明體"/>
              </w:rPr>
              <w:t>及圖片</w:t>
            </w:r>
            <w:r w:rsidRPr="004F567D">
              <w:rPr>
                <w:rFonts w:ascii="新細明體" w:eastAsia="新細明體" w:hAnsi="新細明體"/>
              </w:rPr>
              <w:t xml:space="preserve">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講義或手冊 3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學習單4.其他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1.</w:t>
            </w:r>
            <w:r w:rsidR="007913CB">
              <w:rPr>
                <w:rFonts w:ascii="新細明體" w:eastAsia="新細明體" w:hAnsi="新細明體"/>
              </w:rPr>
              <w:t>引起動機</w:t>
            </w:r>
            <w:r w:rsidRPr="004F567D">
              <w:rPr>
                <w:rFonts w:ascii="新細明體" w:eastAsia="新細明體" w:hAnsi="新細明體"/>
              </w:rPr>
              <w:t>：</w:t>
            </w:r>
          </w:p>
          <w:p w:rsidR="00971EBC" w:rsidRPr="00971EBC" w:rsidRDefault="007913CB" w:rsidP="00971EB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1)</w:t>
            </w:r>
            <w:r w:rsidR="0041332C">
              <w:rPr>
                <w:rFonts w:eastAsiaTheme="minorEastAsia" w:hint="eastAsia"/>
              </w:rPr>
              <w:t>圖片及</w:t>
            </w:r>
            <w:r w:rsidR="0041332C">
              <w:rPr>
                <w:rFonts w:eastAsiaTheme="minorEastAsia"/>
              </w:rPr>
              <w:t>影片</w:t>
            </w:r>
            <w:hyperlink r:id="rId8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遵守行人路權 路口大家安全</w:t>
              </w:r>
            </w:hyperlink>
            <w:hyperlink r:id="rId9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.</w:t>
              </w:r>
            </w:hyperlink>
            <w:hyperlink r:id="rId10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wmv</w:t>
              </w:r>
            </w:hyperlink>
          </w:p>
          <w:p w:rsidR="00971EBC" w:rsidRPr="00971EBC" w:rsidRDefault="00C10D52" w:rsidP="00971EB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70C0"/>
              </w:rPr>
            </w:pPr>
            <w:hyperlink r:id="rId11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JT</w:t>
              </w:r>
            </w:hyperlink>
            <w:hyperlink r:id="rId12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交通事務所</w:t>
              </w:r>
            </w:hyperlink>
            <w:hyperlink r:id="rId13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-</w:t>
              </w:r>
            </w:hyperlink>
            <w:hyperlink r:id="rId14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行人安全</w:t>
              </w:r>
            </w:hyperlink>
            <w:hyperlink r:id="rId15" w:history="1">
              <w:r w:rsidR="00971EBC" w:rsidRPr="00971EBC">
                <w:rPr>
                  <w:rStyle w:val="aa"/>
                  <w:rFonts w:ascii="標楷體" w:eastAsia="標楷體" w:hAnsi="標楷體" w:hint="eastAsia"/>
                  <w:b/>
                  <w:bCs/>
                  <w:color w:val="0070C0"/>
                </w:rPr>
                <w:t>.mp4</w:t>
              </w:r>
            </w:hyperlink>
          </w:p>
          <w:p w:rsidR="009A4343" w:rsidRPr="00653868" w:rsidRDefault="009A4343" w:rsidP="007913CB">
            <w:pPr>
              <w:pStyle w:val="Standard"/>
              <w:spacing w:line="400" w:lineRule="exact"/>
              <w:jc w:val="both"/>
              <w:rPr>
                <w:rFonts w:ascii="新細明體" w:eastAsiaTheme="minorEastAsia" w:hAnsi="新細明體"/>
              </w:rPr>
            </w:pP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</w:t>
            </w:r>
          </w:p>
          <w:p w:rsidR="009A4343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2.發展活動：</w:t>
            </w:r>
          </w:p>
          <w:p w:rsidR="003B1128" w:rsidRDefault="009A7DC0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(</w:t>
            </w:r>
            <w:r>
              <w:rPr>
                <w:rFonts w:ascii="新細明體" w:eastAsia="新細明體" w:hAnsi="新細明體" w:hint="eastAsia"/>
              </w:rPr>
              <w:t>1)</w:t>
            </w:r>
            <w:r w:rsidR="00321DE1">
              <w:rPr>
                <w:rFonts w:ascii="新細明體" w:eastAsia="新細明體" w:hAnsi="新細明體" w:hint="eastAsia"/>
              </w:rPr>
              <w:t>認識行人路權</w:t>
            </w:r>
          </w:p>
          <w:p w:rsidR="00321DE1" w:rsidRPr="00732496" w:rsidRDefault="00321DE1" w:rsidP="00732496">
            <w:pPr>
              <w:widowControl/>
              <w:spacing w:line="540" w:lineRule="atLeast"/>
              <w:rPr>
                <w:rFonts w:ascii="微軟正黑體" w:eastAsia="微軟正黑體" w:hAnsi="微軟正黑體" w:cs="新細明體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313131"/>
                <w:kern w:val="0"/>
                <w:szCs w:val="24"/>
              </w:rPr>
              <w:t>行人路權的基本概念，</w:t>
            </w:r>
            <w:r w:rsidRPr="002504A9">
              <w:rPr>
                <w:rFonts w:ascii="微軟正黑體" w:eastAsia="微軟正黑體" w:hAnsi="微軟正黑體" w:cs="新細明體" w:hint="eastAsia"/>
                <w:color w:val="313131"/>
                <w:kern w:val="0"/>
                <w:szCs w:val="24"/>
              </w:rPr>
              <w:t>就是行人使用道路、優先通行的狀況。</w:t>
            </w:r>
          </w:p>
          <w:p w:rsidR="009A7DC0" w:rsidRDefault="009A7DC0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(2)</w:t>
            </w:r>
            <w:r w:rsidR="00732496">
              <w:rPr>
                <w:rFonts w:ascii="新細明體" w:eastAsia="新細明體" w:hAnsi="新細明體" w:hint="eastAsia"/>
              </w:rPr>
              <w:t>透過圖片讓學生了解那些是行人的路權</w:t>
            </w:r>
            <w:r w:rsidR="0009285F">
              <w:rPr>
                <w:rFonts w:ascii="新細明體" w:eastAsia="新細明體" w:hAnsi="新細明體" w:hint="eastAsia"/>
              </w:rPr>
              <w:t>。</w:t>
            </w:r>
          </w:p>
          <w:p w:rsidR="00732496" w:rsidRPr="004F567D" w:rsidRDefault="00732496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3.</w:t>
            </w:r>
            <w:r w:rsidR="007913CB">
              <w:rPr>
                <w:rFonts w:ascii="新細明體" w:eastAsia="新細明體" w:hAnsi="新細明體"/>
              </w:rPr>
              <w:t>綜合活動</w:t>
            </w:r>
            <w:r w:rsidRPr="004F567D">
              <w:rPr>
                <w:rFonts w:ascii="新細明體" w:eastAsia="新細明體" w:hAnsi="新細明體"/>
              </w:rPr>
              <w:t>：</w:t>
            </w:r>
          </w:p>
          <w:p w:rsidR="009A4343" w:rsidRPr="004F567D" w:rsidRDefault="009A4343" w:rsidP="00C947BD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A64E07">
              <w:rPr>
                <w:rFonts w:ascii="新細明體" w:eastAsia="新細明體" w:hAnsi="新細明體" w:hint="eastAsia"/>
              </w:rPr>
              <w:t>學生分組討論學習單</w:t>
            </w:r>
            <w:r w:rsidR="00C947BD">
              <w:rPr>
                <w:rFonts w:ascii="新細明體" w:eastAsia="新細明體" w:hAnsi="新細明體" w:hint="eastAsia"/>
              </w:rPr>
              <w:t>，</w:t>
            </w:r>
            <w:r w:rsidR="00D30CCD">
              <w:rPr>
                <w:rFonts w:ascii="新細明體" w:eastAsia="新細明體" w:hAnsi="新細明體" w:hint="eastAsia"/>
              </w:rPr>
              <w:t>確認學生都了解什麼是行人路權</w:t>
            </w:r>
            <w:r w:rsidR="0009285F">
              <w:rPr>
                <w:rFonts w:ascii="新細明體" w:eastAsia="新細明體" w:hAnsi="新細明體" w:hint="eastAsia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</w:t>
            </w:r>
          </w:p>
          <w:p w:rsidR="009A4343" w:rsidRPr="004F567D" w:rsidRDefault="009A4343" w:rsidP="006F2BE6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9A4343" w:rsidRPr="004F567D" w:rsidRDefault="001748ED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F567D" w:rsidRPr="004F567D" w:rsidTr="004F2499">
        <w:trPr>
          <w:trHeight w:val="3242"/>
        </w:trPr>
        <w:tc>
          <w:tcPr>
            <w:tcW w:w="1276" w:type="dxa"/>
            <w:vAlign w:val="center"/>
          </w:tcPr>
          <w:p w:rsidR="009A4343" w:rsidRPr="004F567D" w:rsidRDefault="00BF79FF" w:rsidP="00BF79FF">
            <w:pPr>
              <w:spacing w:line="400" w:lineRule="exact"/>
            </w:pPr>
            <w:r>
              <w:rPr>
                <w:rFonts w:hint="eastAsia"/>
              </w:rPr>
              <w:lastRenderedPageBreak/>
              <w:t xml:space="preserve"> </w:t>
            </w:r>
            <w:r w:rsidR="00A771E7">
              <w:rPr>
                <w:rFonts w:hint="eastAsia"/>
              </w:rPr>
              <w:t>教學單元</w:t>
            </w:r>
          </w:p>
          <w:p w:rsidR="009A4343" w:rsidRPr="004F567D" w:rsidRDefault="00BF79FF" w:rsidP="009A4343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 w:rsidR="009A4343" w:rsidRPr="004F567D">
              <w:rPr>
                <w:rFonts w:hint="eastAsia"/>
              </w:rPr>
              <w:t>第</w:t>
            </w:r>
            <w:r w:rsidR="00A771E7">
              <w:rPr>
                <w:rFonts w:hint="eastAsia"/>
              </w:rPr>
              <w:t>8</w:t>
            </w:r>
            <w:r w:rsidR="009A4343" w:rsidRPr="004F567D">
              <w:rPr>
                <w:rFonts w:hint="eastAsia"/>
              </w:rPr>
              <w:t>週</w:t>
            </w:r>
            <w:r w:rsidR="009A4343" w:rsidRPr="004F567D">
              <w:rPr>
                <w:rFonts w:hint="eastAsia"/>
              </w:rPr>
              <w:t>~</w:t>
            </w:r>
          </w:p>
          <w:p w:rsidR="009A4343" w:rsidRPr="004F567D" w:rsidRDefault="009A4343" w:rsidP="009A4343">
            <w:pPr>
              <w:spacing w:line="400" w:lineRule="exact"/>
            </w:pPr>
          </w:p>
        </w:tc>
        <w:tc>
          <w:tcPr>
            <w:tcW w:w="1843" w:type="dxa"/>
            <w:vAlign w:val="center"/>
          </w:tcPr>
          <w:p w:rsidR="009A4343" w:rsidRPr="004F567D" w:rsidRDefault="00A771E7" w:rsidP="00A771E7">
            <w:pPr>
              <w:spacing w:line="400" w:lineRule="exact"/>
            </w:pPr>
            <w:r>
              <w:rPr>
                <w:rFonts w:hint="eastAsia"/>
              </w:rPr>
              <w:t>交通安全，從我做起</w:t>
            </w:r>
          </w:p>
        </w:tc>
        <w:tc>
          <w:tcPr>
            <w:tcW w:w="1559" w:type="dxa"/>
            <w:vAlign w:val="center"/>
          </w:tcPr>
          <w:p w:rsidR="00A771E7" w:rsidRPr="004F567D" w:rsidRDefault="00A771E7" w:rsidP="00A771E7">
            <w:pPr>
              <w:spacing w:line="400" w:lineRule="exact"/>
            </w:pPr>
            <w:r>
              <w:rPr>
                <w:rFonts w:hint="eastAsia"/>
              </w:rPr>
              <w:t>認識行人路權</w:t>
            </w:r>
          </w:p>
          <w:p w:rsidR="00A771E7" w:rsidRPr="004F567D" w:rsidRDefault="00A771E7" w:rsidP="00A771E7">
            <w:pPr>
              <w:spacing w:line="400" w:lineRule="exact"/>
            </w:pP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</w:p>
          <w:p w:rsidR="009A4343" w:rsidRPr="004F567D" w:rsidRDefault="009A4343" w:rsidP="009A4343">
            <w:pPr>
              <w:spacing w:line="400" w:lineRule="exact"/>
              <w:jc w:val="center"/>
            </w:pP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="00FB74D4">
              <w:rPr>
                <w:rFonts w:ascii="新細明體" w:eastAsia="新細明體" w:hAnsi="新細明體"/>
              </w:rPr>
              <w:t>教學圖片</w:t>
            </w:r>
            <w:r w:rsidRPr="004F567D">
              <w:rPr>
                <w:rFonts w:ascii="新細明體" w:eastAsia="新細明體" w:hAnsi="新細明體"/>
              </w:rPr>
              <w:t xml:space="preserve">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講義或手冊 3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 4.其他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  <w:u w:val="single"/>
              </w:rPr>
              <w:t xml:space="preserve">                                    </w:t>
            </w:r>
          </w:p>
          <w:p w:rsidR="00F74AC7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1.</w:t>
            </w:r>
            <w:r w:rsidR="00F74AC7">
              <w:rPr>
                <w:rFonts w:ascii="新細明體" w:eastAsia="新細明體" w:hAnsi="新細明體"/>
              </w:rPr>
              <w:t>引起動機</w:t>
            </w:r>
            <w:r w:rsidRPr="004F567D">
              <w:rPr>
                <w:rFonts w:ascii="新細明體" w:eastAsia="新細明體" w:hAnsi="新細明體"/>
              </w:rPr>
              <w:t>：</w:t>
            </w:r>
          </w:p>
          <w:p w:rsidR="009A4343" w:rsidRPr="004F567D" w:rsidRDefault="0062798B" w:rsidP="0062798B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(1)</w:t>
            </w:r>
            <w:r w:rsidR="003A4C86">
              <w:rPr>
                <w:rFonts w:ascii="新細明體" w:eastAsia="新細明體" w:hAnsi="新細明體"/>
              </w:rPr>
              <w:t>圖片</w:t>
            </w:r>
          </w:p>
          <w:p w:rsidR="009A4343" w:rsidRPr="004F567D" w:rsidRDefault="00207A29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 xml:space="preserve">       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2.發展活動：</w:t>
            </w:r>
          </w:p>
          <w:p w:rsidR="009A4343" w:rsidRPr="004F567D" w:rsidRDefault="009A4343" w:rsidP="0062798B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(1)</w:t>
            </w:r>
            <w:r w:rsidR="00E307E4">
              <w:rPr>
                <w:rFonts w:ascii="新細明體" w:eastAsia="新細明體" w:hAnsi="新細明體"/>
              </w:rPr>
              <w:t>認識行人穿越道</w:t>
            </w:r>
            <w:r w:rsidR="00E307E4">
              <w:rPr>
                <w:rFonts w:ascii="新細明體" w:eastAsia="新細明體" w:hAnsi="新細明體" w:hint="eastAsia"/>
              </w:rPr>
              <w:t>，</w:t>
            </w:r>
            <w:r w:rsidR="00307787">
              <w:rPr>
                <w:rFonts w:ascii="新細明體" w:eastAsia="新細明體" w:hAnsi="新細明體" w:hint="eastAsia"/>
              </w:rPr>
              <w:t>並</w:t>
            </w:r>
            <w:r w:rsidR="00E307E4">
              <w:rPr>
                <w:rFonts w:ascii="新細明體" w:eastAsia="新細明體" w:hAnsi="新細明體" w:hint="eastAsia"/>
              </w:rPr>
              <w:t>了解斑馬紋及枕木紋行人穿越道</w:t>
            </w:r>
            <w:r w:rsidR="003538DF">
              <w:rPr>
                <w:rFonts w:ascii="新細明體" w:eastAsia="新細明體" w:hAnsi="新細明體" w:hint="eastAsia"/>
              </w:rPr>
              <w:t>設置位置的不同</w:t>
            </w:r>
            <w:r w:rsidR="00EC19FE">
              <w:rPr>
                <w:rFonts w:ascii="新細明體" w:eastAsia="新細明體" w:hAnsi="新細明體" w:hint="eastAsia"/>
              </w:rPr>
              <w:t>。</w:t>
            </w:r>
          </w:p>
          <w:p w:rsidR="009A4343" w:rsidRDefault="009A4343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(2)</w:t>
            </w:r>
            <w:r w:rsidR="001D6043">
              <w:rPr>
                <w:rFonts w:ascii="新細明體" w:eastAsia="新細明體" w:hAnsi="新細明體"/>
              </w:rPr>
              <w:t>認識行人專用的人行天橋和人行地下道</w:t>
            </w:r>
            <w:r w:rsidR="00EC19FE">
              <w:rPr>
                <w:rFonts w:ascii="新細明體" w:eastAsia="新細明體" w:hAnsi="新細明體"/>
              </w:rPr>
              <w:t>。</w:t>
            </w:r>
          </w:p>
          <w:p w:rsidR="00EC19FE" w:rsidRPr="00EC19FE" w:rsidRDefault="00EC19FE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(3)知道如何正確穿越斑馬紋及枕木紋行人穿越道。</w:t>
            </w:r>
          </w:p>
          <w:p w:rsidR="009A4343" w:rsidRPr="004F567D" w:rsidRDefault="00207A29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 xml:space="preserve">            </w:t>
            </w:r>
          </w:p>
          <w:p w:rsidR="0062798B" w:rsidRDefault="009A4343" w:rsidP="0062798B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3.</w:t>
            </w:r>
            <w:r w:rsidR="00F74AC7">
              <w:rPr>
                <w:rFonts w:ascii="新細明體" w:eastAsia="新細明體" w:hAnsi="新細明體"/>
              </w:rPr>
              <w:t>綜合活動</w:t>
            </w:r>
            <w:r w:rsidRPr="004F567D">
              <w:rPr>
                <w:rFonts w:ascii="新細明體" w:eastAsia="新細明體" w:hAnsi="新細明體"/>
              </w:rPr>
              <w:t>：</w:t>
            </w:r>
          </w:p>
          <w:p w:rsidR="009A4343" w:rsidRPr="004F567D" w:rsidRDefault="009A4343" w:rsidP="0062798B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 xml:space="preserve">) </w:t>
            </w:r>
            <w:r w:rsidR="00E20EC1">
              <w:rPr>
                <w:rFonts w:ascii="新細明體" w:eastAsia="新細明體" w:hAnsi="新細明體" w:hint="eastAsia"/>
              </w:rPr>
              <w:t>學習單討論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9A4343" w:rsidRPr="00C97330" w:rsidRDefault="001748ED" w:rsidP="009A4343">
            <w:pPr>
              <w:spacing w:line="400" w:lineRule="exact"/>
              <w:jc w:val="center"/>
              <w:rPr>
                <w:rFonts w:asciiTheme="minorEastAsia" w:hAnsiTheme="minorEastAsia"/>
                <w:b/>
              </w:rPr>
            </w:pPr>
            <w:r w:rsidRPr="00C97330">
              <w:rPr>
                <w:rFonts w:asciiTheme="minorEastAsia" w:hAnsiTheme="minorEastAsia" w:hint="eastAsia"/>
                <w:b/>
              </w:rPr>
              <w:t>1</w:t>
            </w:r>
          </w:p>
        </w:tc>
      </w:tr>
    </w:tbl>
    <w:p w:rsidR="00894523" w:rsidRPr="004F567D" w:rsidRDefault="00894523" w:rsidP="002F460C">
      <w:pPr>
        <w:spacing w:line="400" w:lineRule="exact"/>
      </w:pPr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52" w:rsidRDefault="00C10D52" w:rsidP="00846E05">
      <w:r>
        <w:separator/>
      </w:r>
    </w:p>
  </w:endnote>
  <w:endnote w:type="continuationSeparator" w:id="0">
    <w:p w:rsidR="00C10D52" w:rsidRDefault="00C10D52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52" w:rsidRDefault="00C10D52" w:rsidP="00846E05">
      <w:r>
        <w:separator/>
      </w:r>
    </w:p>
  </w:footnote>
  <w:footnote w:type="continuationSeparator" w:id="0">
    <w:p w:rsidR="00C10D52" w:rsidRDefault="00C10D52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2"/>
    <w:rsid w:val="00013E4F"/>
    <w:rsid w:val="00051D70"/>
    <w:rsid w:val="00084219"/>
    <w:rsid w:val="0009285F"/>
    <w:rsid w:val="000D0F1B"/>
    <w:rsid w:val="001016A3"/>
    <w:rsid w:val="0012291D"/>
    <w:rsid w:val="0013715E"/>
    <w:rsid w:val="001676E2"/>
    <w:rsid w:val="00167867"/>
    <w:rsid w:val="001748ED"/>
    <w:rsid w:val="00180AA3"/>
    <w:rsid w:val="001A75D2"/>
    <w:rsid w:val="001A79A4"/>
    <w:rsid w:val="001C761E"/>
    <w:rsid w:val="001D6043"/>
    <w:rsid w:val="001D73FE"/>
    <w:rsid w:val="001E2A10"/>
    <w:rsid w:val="00207A29"/>
    <w:rsid w:val="00233614"/>
    <w:rsid w:val="00286B74"/>
    <w:rsid w:val="00296D55"/>
    <w:rsid w:val="00297F9D"/>
    <w:rsid w:val="002F460C"/>
    <w:rsid w:val="00307787"/>
    <w:rsid w:val="00321DE1"/>
    <w:rsid w:val="00336003"/>
    <w:rsid w:val="0034264C"/>
    <w:rsid w:val="003538DF"/>
    <w:rsid w:val="00383C29"/>
    <w:rsid w:val="003A2FB1"/>
    <w:rsid w:val="003A4C86"/>
    <w:rsid w:val="003B1128"/>
    <w:rsid w:val="003B5AC9"/>
    <w:rsid w:val="003C476C"/>
    <w:rsid w:val="003D1D53"/>
    <w:rsid w:val="0041332C"/>
    <w:rsid w:val="004157FF"/>
    <w:rsid w:val="0047353B"/>
    <w:rsid w:val="004B158F"/>
    <w:rsid w:val="004F2499"/>
    <w:rsid w:val="004F30DE"/>
    <w:rsid w:val="004F567D"/>
    <w:rsid w:val="00533419"/>
    <w:rsid w:val="005772EF"/>
    <w:rsid w:val="00577975"/>
    <w:rsid w:val="005910F1"/>
    <w:rsid w:val="0059460B"/>
    <w:rsid w:val="005C30B6"/>
    <w:rsid w:val="005D000C"/>
    <w:rsid w:val="0062798B"/>
    <w:rsid w:val="00635352"/>
    <w:rsid w:val="00653868"/>
    <w:rsid w:val="006A345D"/>
    <w:rsid w:val="006D1AB5"/>
    <w:rsid w:val="006E5C55"/>
    <w:rsid w:val="006F2BE6"/>
    <w:rsid w:val="006F7727"/>
    <w:rsid w:val="007313C2"/>
    <w:rsid w:val="00732496"/>
    <w:rsid w:val="00752CE2"/>
    <w:rsid w:val="00771D44"/>
    <w:rsid w:val="007770AB"/>
    <w:rsid w:val="007913CB"/>
    <w:rsid w:val="00793F36"/>
    <w:rsid w:val="007C6FED"/>
    <w:rsid w:val="007D2AC2"/>
    <w:rsid w:val="007E2202"/>
    <w:rsid w:val="007F2504"/>
    <w:rsid w:val="00846E05"/>
    <w:rsid w:val="0087340F"/>
    <w:rsid w:val="008931CE"/>
    <w:rsid w:val="00894523"/>
    <w:rsid w:val="0090606C"/>
    <w:rsid w:val="00922B4D"/>
    <w:rsid w:val="009472AC"/>
    <w:rsid w:val="0095220F"/>
    <w:rsid w:val="00971EBC"/>
    <w:rsid w:val="009A4343"/>
    <w:rsid w:val="009A7DC0"/>
    <w:rsid w:val="009C1BE7"/>
    <w:rsid w:val="009D5A16"/>
    <w:rsid w:val="00A64E07"/>
    <w:rsid w:val="00A771E7"/>
    <w:rsid w:val="00AB6699"/>
    <w:rsid w:val="00B01272"/>
    <w:rsid w:val="00B878BD"/>
    <w:rsid w:val="00BD7ACA"/>
    <w:rsid w:val="00BF79FF"/>
    <w:rsid w:val="00C10C44"/>
    <w:rsid w:val="00C10D52"/>
    <w:rsid w:val="00C15E0B"/>
    <w:rsid w:val="00C25F90"/>
    <w:rsid w:val="00C60FE2"/>
    <w:rsid w:val="00C75FDA"/>
    <w:rsid w:val="00C947BD"/>
    <w:rsid w:val="00C97330"/>
    <w:rsid w:val="00CA5772"/>
    <w:rsid w:val="00CB5CBA"/>
    <w:rsid w:val="00CC3691"/>
    <w:rsid w:val="00CE16CB"/>
    <w:rsid w:val="00D01CCD"/>
    <w:rsid w:val="00D14CD6"/>
    <w:rsid w:val="00D30CCD"/>
    <w:rsid w:val="00DA157A"/>
    <w:rsid w:val="00E14649"/>
    <w:rsid w:val="00E20033"/>
    <w:rsid w:val="00E20EC1"/>
    <w:rsid w:val="00E301B9"/>
    <w:rsid w:val="00E307E4"/>
    <w:rsid w:val="00E54AD0"/>
    <w:rsid w:val="00E57396"/>
    <w:rsid w:val="00E6017A"/>
    <w:rsid w:val="00E646B8"/>
    <w:rsid w:val="00E9079F"/>
    <w:rsid w:val="00EC19FE"/>
    <w:rsid w:val="00ED1319"/>
    <w:rsid w:val="00ED258B"/>
    <w:rsid w:val="00ED6CA4"/>
    <w:rsid w:val="00EE076E"/>
    <w:rsid w:val="00F477C1"/>
    <w:rsid w:val="00F74AC7"/>
    <w:rsid w:val="00FB74D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30471-F4F8-4F01-8DD1-DC2FBD08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character" w:styleId="aa">
    <w:name w:val="Hyperlink"/>
    <w:basedOn w:val="a0"/>
    <w:uiPriority w:val="99"/>
    <w:unhideWhenUsed/>
    <w:rsid w:val="00E2003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71EBC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981;&#23432;&#34892;&#20154;&#36335;&#27402;%20&#36335;&#21475;&#22823;&#23478;&#23433;&#20840;.wmv" TargetMode="External"/><Relationship Id="rId13" Type="http://schemas.openxmlformats.org/officeDocument/2006/relationships/hyperlink" Target="JT&#20132;&#36890;&#20107;&#21209;&#25152;-&#34892;&#20154;&#23433;&#20840;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T&#20132;&#36890;&#20107;&#21209;&#25152;-&#34892;&#20154;&#23433;&#20840;.mp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T&#20132;&#36890;&#20107;&#21209;&#25152;-&#34892;&#20154;&#23433;&#20840;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T&#20132;&#36890;&#20107;&#21209;&#25152;-&#34892;&#20154;&#23433;&#20840;.mp4" TargetMode="External"/><Relationship Id="rId10" Type="http://schemas.openxmlformats.org/officeDocument/2006/relationships/hyperlink" Target="&#36981;&#23432;&#34892;&#20154;&#36335;&#27402;%20&#36335;&#21475;&#22823;&#23478;&#23433;&#20840;.wmv" TargetMode="External"/><Relationship Id="rId4" Type="http://schemas.openxmlformats.org/officeDocument/2006/relationships/settings" Target="settings.xml"/><Relationship Id="rId9" Type="http://schemas.openxmlformats.org/officeDocument/2006/relationships/hyperlink" Target="&#36981;&#23432;&#34892;&#20154;&#36335;&#27402;%20&#36335;&#21475;&#22823;&#23478;&#23433;&#20840;.wmv" TargetMode="External"/><Relationship Id="rId14" Type="http://schemas.openxmlformats.org/officeDocument/2006/relationships/hyperlink" Target="JT&#20132;&#36890;&#20107;&#21209;&#25152;-&#34892;&#20154;&#23433;&#20840;.mp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45F2-BAFF-411A-89AE-2ACEE4A6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2019-01-07T02:21:00Z</cp:lastPrinted>
  <dcterms:created xsi:type="dcterms:W3CDTF">2021-07-16T07:23:00Z</dcterms:created>
  <dcterms:modified xsi:type="dcterms:W3CDTF">2021-08-16T06:56:00Z</dcterms:modified>
</cp:coreProperties>
</file>