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44" w:type="dxa"/>
        <w:tblInd w:w="-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top w:w="101" w:type="dxa"/>
          <w:left w:w="108" w:type="dxa"/>
          <w:bottom w:w="29" w:type="dxa"/>
          <w:right w:w="52" w:type="dxa"/>
        </w:tblCellMar>
        <w:tblLook w:val="04A0" w:firstRow="1" w:lastRow="0" w:firstColumn="1" w:lastColumn="0" w:noHBand="0" w:noVBand="1"/>
      </w:tblPr>
      <w:tblGrid>
        <w:gridCol w:w="502"/>
        <w:gridCol w:w="420"/>
        <w:gridCol w:w="1877"/>
        <w:gridCol w:w="682"/>
        <w:gridCol w:w="2292"/>
        <w:gridCol w:w="2293"/>
        <w:gridCol w:w="2293"/>
        <w:gridCol w:w="5185"/>
      </w:tblGrid>
      <w:tr w:rsidR="004D7EB7" w:rsidTr="004D7EB7">
        <w:trPr>
          <w:trHeight w:val="449"/>
        </w:trPr>
        <w:tc>
          <w:tcPr>
            <w:tcW w:w="502" w:type="dxa"/>
            <w:vAlign w:val="center"/>
          </w:tcPr>
          <w:p w:rsidR="004D7EB7" w:rsidRDefault="004D7EB7" w:rsidP="004D7EB7">
            <w:pPr>
              <w:spacing w:after="0" w:line="259" w:lineRule="auto"/>
              <w:ind w:left="0" w:firstLine="0"/>
              <w:jc w:val="center"/>
            </w:pPr>
            <w:bookmarkStart w:id="0" w:name="_GoBack"/>
            <w:bookmarkEnd w:id="0"/>
            <w:r>
              <w:t>理念</w:t>
            </w:r>
          </w:p>
        </w:tc>
        <w:tc>
          <w:tcPr>
            <w:tcW w:w="420" w:type="dxa"/>
            <w:shd w:val="clear" w:color="auto" w:fill="F2F2F2" w:themeFill="background1" w:themeFillShade="F2"/>
            <w:vAlign w:val="center"/>
          </w:tcPr>
          <w:p w:rsidR="004D7EB7" w:rsidRDefault="004D7EB7" w:rsidP="004D7EB7">
            <w:pPr>
              <w:spacing w:after="0" w:line="259" w:lineRule="auto"/>
              <w:ind w:left="2" w:firstLine="0"/>
              <w:jc w:val="center"/>
            </w:pPr>
            <w:r>
              <w:t>面向</w:t>
            </w:r>
          </w:p>
        </w:tc>
        <w:tc>
          <w:tcPr>
            <w:tcW w:w="1877" w:type="dxa"/>
            <w:tcBorders>
              <w:bottom w:val="single" w:sz="6" w:space="0" w:color="000000"/>
            </w:tcBorders>
            <w:vAlign w:val="center"/>
          </w:tcPr>
          <w:p w:rsidR="004D7EB7" w:rsidRDefault="004D7EB7" w:rsidP="004D7EB7">
            <w:pPr>
              <w:spacing w:after="0" w:line="259" w:lineRule="auto"/>
              <w:ind w:left="0" w:firstLine="0"/>
              <w:jc w:val="center"/>
            </w:pPr>
            <w:r>
              <w:t>面向說明</w:t>
            </w:r>
          </w:p>
        </w:tc>
        <w:tc>
          <w:tcPr>
            <w:tcW w:w="682" w:type="dxa"/>
            <w:shd w:val="clear" w:color="auto" w:fill="F2F2F2" w:themeFill="background1" w:themeFillShade="F2"/>
            <w:vAlign w:val="center"/>
          </w:tcPr>
          <w:p w:rsidR="004D7EB7" w:rsidRDefault="004D7EB7" w:rsidP="004D7EB7">
            <w:pPr>
              <w:spacing w:after="0" w:line="259" w:lineRule="auto"/>
              <w:ind w:left="0" w:firstLine="0"/>
              <w:jc w:val="center"/>
            </w:pPr>
            <w:r>
              <w:t>項目</w:t>
            </w:r>
          </w:p>
        </w:tc>
        <w:tc>
          <w:tcPr>
            <w:tcW w:w="2292" w:type="dxa"/>
            <w:vAlign w:val="center"/>
          </w:tcPr>
          <w:p w:rsidR="004D7EB7" w:rsidRDefault="004D7EB7" w:rsidP="004D7EB7">
            <w:pPr>
              <w:spacing w:after="0" w:line="259" w:lineRule="auto"/>
              <w:ind w:left="0" w:firstLine="0"/>
              <w:jc w:val="center"/>
            </w:pPr>
            <w:r>
              <w:t>具體內涵</w:t>
            </w:r>
          </w:p>
        </w:tc>
        <w:tc>
          <w:tcPr>
            <w:tcW w:w="2293" w:type="dxa"/>
            <w:shd w:val="clear" w:color="auto" w:fill="F2F2F2" w:themeFill="background1" w:themeFillShade="F2"/>
            <w:vAlign w:val="center"/>
          </w:tcPr>
          <w:p w:rsidR="004D7EB7" w:rsidRDefault="004D7EB7" w:rsidP="004D7EB7">
            <w:pPr>
              <w:ind w:left="53"/>
              <w:jc w:val="center"/>
            </w:pPr>
            <w:r>
              <w:t>從教學介入</w:t>
            </w:r>
            <w:r>
              <w:rPr>
                <w:rFonts w:hint="eastAsia"/>
              </w:rPr>
              <w:t>策</w:t>
            </w:r>
            <w:r>
              <w:t>略</w:t>
            </w:r>
          </w:p>
          <w:p w:rsidR="004D7EB7" w:rsidRDefault="004D7EB7" w:rsidP="004D7EB7">
            <w:pPr>
              <w:ind w:left="53"/>
              <w:jc w:val="center"/>
            </w:pPr>
            <w:r>
              <w:t>詮釋</w:t>
            </w:r>
          </w:p>
        </w:tc>
        <w:tc>
          <w:tcPr>
            <w:tcW w:w="2293" w:type="dxa"/>
            <w:vAlign w:val="center"/>
          </w:tcPr>
          <w:p w:rsidR="004D7EB7" w:rsidRDefault="004D7EB7" w:rsidP="004D7EB7">
            <w:pPr>
              <w:ind w:left="53"/>
              <w:jc w:val="center"/>
            </w:pPr>
            <w:r>
              <w:t>建議教學策略重點</w:t>
            </w:r>
          </w:p>
        </w:tc>
        <w:tc>
          <w:tcPr>
            <w:tcW w:w="5185" w:type="dxa"/>
            <w:shd w:val="clear" w:color="auto" w:fill="F2F2F2" w:themeFill="background1" w:themeFillShade="F2"/>
            <w:vAlign w:val="center"/>
          </w:tcPr>
          <w:p w:rsidR="004D7EB7" w:rsidRDefault="004D7EB7" w:rsidP="004D7EB7">
            <w:pPr>
              <w:ind w:left="0" w:rightChars="27" w:right="65"/>
              <w:jc w:val="center"/>
            </w:pPr>
            <w:r>
              <w:t>舉例</w:t>
            </w:r>
          </w:p>
        </w:tc>
      </w:tr>
      <w:tr w:rsidR="004D7EB7" w:rsidRPr="00333B94" w:rsidTr="004D7EB7">
        <w:trPr>
          <w:trHeight w:val="2890"/>
        </w:trPr>
        <w:tc>
          <w:tcPr>
            <w:tcW w:w="502" w:type="dxa"/>
            <w:vAlign w:val="center"/>
          </w:tcPr>
          <w:p w:rsidR="004D7EB7" w:rsidRPr="00333B94" w:rsidRDefault="004D7EB7" w:rsidP="004D7EB7">
            <w:pPr>
              <w:spacing w:after="0" w:line="240" w:lineRule="atLeast"/>
              <w:ind w:left="0" w:firstLine="0"/>
              <w:jc w:val="center"/>
              <w:rPr>
                <w:rFonts w:asciiTheme="minorEastAsia" w:eastAsiaTheme="minorEastAsia" w:hAnsiTheme="minorEastAsia" w:cs="新細明體"/>
                <w:b/>
                <w:szCs w:val="24"/>
              </w:rPr>
            </w:pPr>
            <w:r w:rsidRPr="00333B94">
              <w:rPr>
                <w:rFonts w:asciiTheme="minorEastAsia" w:eastAsiaTheme="minorEastAsia" w:hAnsiTheme="minorEastAsia" w:cs="新細明體" w:hint="eastAsia"/>
                <w:b/>
                <w:szCs w:val="24"/>
              </w:rPr>
              <w:t>自發</w:t>
            </w:r>
          </w:p>
        </w:tc>
        <w:tc>
          <w:tcPr>
            <w:tcW w:w="420" w:type="dxa"/>
            <w:shd w:val="clear" w:color="auto" w:fill="F2F2F2" w:themeFill="background1" w:themeFillShade="F2"/>
            <w:vAlign w:val="center"/>
          </w:tcPr>
          <w:p w:rsidR="004D7EB7" w:rsidRPr="00333B94" w:rsidRDefault="004D7EB7" w:rsidP="004D7EB7">
            <w:pPr>
              <w:spacing w:after="0" w:line="240" w:lineRule="atLeast"/>
              <w:ind w:left="0" w:firstLine="0"/>
              <w:jc w:val="center"/>
              <w:rPr>
                <w:rFonts w:asciiTheme="minorEastAsia" w:eastAsiaTheme="minorEastAsia" w:hAnsiTheme="minorEastAsia" w:cs="新細明體"/>
                <w:b/>
                <w:szCs w:val="24"/>
              </w:rPr>
            </w:pPr>
            <w:r w:rsidRPr="00333B94">
              <w:rPr>
                <w:rFonts w:asciiTheme="minorEastAsia" w:eastAsiaTheme="minorEastAsia" w:hAnsiTheme="minorEastAsia" w:cs="新細明體" w:hint="eastAsia"/>
                <w:b/>
                <w:szCs w:val="24"/>
              </w:rPr>
              <w:t>Ａ自主行動</w:t>
            </w:r>
          </w:p>
        </w:tc>
        <w:tc>
          <w:tcPr>
            <w:tcW w:w="1877" w:type="dxa"/>
            <w:tcBorders>
              <w:top w:val="single" w:sz="6" w:space="0" w:color="000000"/>
              <w:bottom w:val="nil"/>
            </w:tcBorders>
          </w:tcPr>
          <w:p w:rsidR="004D7EB7" w:rsidRPr="00333B94" w:rsidRDefault="004D7EB7" w:rsidP="004D7EB7">
            <w:pPr>
              <w:spacing w:after="0" w:line="240" w:lineRule="atLeast"/>
              <w:ind w:left="0" w:firstLine="0"/>
              <w:jc w:val="both"/>
              <w:rPr>
                <w:rFonts w:asciiTheme="minorEastAsia" w:eastAsiaTheme="minorEastAsia" w:hAnsiTheme="minorEastAsia"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F2F2F2" w:themeFill="background1" w:themeFillShade="F2"/>
          </w:tcPr>
          <w:p w:rsidR="004D7EB7" w:rsidRPr="00333B94" w:rsidRDefault="004D7EB7" w:rsidP="004D7EB7">
            <w:pPr>
              <w:spacing w:after="0" w:line="240" w:lineRule="atLeast"/>
              <w:ind w:left="0" w:firstLine="0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333B94">
              <w:rPr>
                <w:rFonts w:asciiTheme="minorEastAsia" w:eastAsiaTheme="minorEastAsia" w:hAnsiTheme="minorEastAsia" w:cs="Times New Roman"/>
                <w:b/>
                <w:szCs w:val="24"/>
              </w:rPr>
              <w:t xml:space="preserve">A1 </w:t>
            </w:r>
          </w:p>
          <w:p w:rsidR="004D7EB7" w:rsidRPr="00333B94" w:rsidRDefault="004D7EB7" w:rsidP="004D7EB7">
            <w:pPr>
              <w:spacing w:after="0" w:line="240" w:lineRule="atLeast"/>
              <w:ind w:left="0" w:firstLine="0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333B94">
              <w:rPr>
                <w:rFonts w:asciiTheme="minorEastAsia" w:eastAsiaTheme="minorEastAsia" w:hAnsiTheme="minorEastAsia"/>
                <w:szCs w:val="24"/>
              </w:rPr>
              <w:t xml:space="preserve">身心素質與自我精進 </w:t>
            </w:r>
          </w:p>
        </w:tc>
        <w:tc>
          <w:tcPr>
            <w:tcW w:w="2292" w:type="dxa"/>
          </w:tcPr>
          <w:p w:rsidR="004D7EB7" w:rsidRPr="00333B94" w:rsidRDefault="004D7EB7" w:rsidP="004D7EB7">
            <w:pPr>
              <w:spacing w:after="0" w:line="240" w:lineRule="atLeast"/>
              <w:ind w:left="0" w:firstLine="0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333B94">
              <w:rPr>
                <w:rFonts w:asciiTheme="minorEastAsia" w:eastAsiaTheme="minorEastAsia" w:hAnsiTheme="minorEastAsia"/>
                <w:szCs w:val="24"/>
              </w:rPr>
              <w:t xml:space="preserve">具備身心健全發展的素質，擁有合宜的人性觀與自我觀，同時透過選擇、分析與運用新知，有效規劃生涯發展，探尋生命意義，並不斷自我精進，追求至善。 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:rsidR="004D7EB7" w:rsidRPr="000E73A8" w:rsidRDefault="004D7EB7" w:rsidP="004D7EB7">
            <w:pPr>
              <w:spacing w:after="0" w:line="240" w:lineRule="atLeast"/>
              <w:ind w:left="5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0E73A8">
              <w:rPr>
                <w:rFonts w:asciiTheme="minorEastAsia" w:eastAsiaTheme="minorEastAsia" w:hAnsiTheme="minorEastAsia" w:hint="eastAsia"/>
                <w:szCs w:val="24"/>
              </w:rPr>
              <w:t>考量學生身心發展、先備知識、生活環境與體驗，透過學生有感的學習情境鋪陳，引發學生學習動機、</w:t>
            </w:r>
          </w:p>
          <w:p w:rsidR="004D7EB7" w:rsidRPr="00333B94" w:rsidRDefault="004D7EB7" w:rsidP="004D7EB7">
            <w:pPr>
              <w:spacing w:after="0" w:line="240" w:lineRule="atLeast"/>
              <w:ind w:left="5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0E73A8">
              <w:rPr>
                <w:rFonts w:asciiTheme="minorEastAsia" w:eastAsiaTheme="minorEastAsia" w:hAnsiTheme="minorEastAsia" w:hint="eastAsia"/>
                <w:szCs w:val="24"/>
              </w:rPr>
              <w:t>精進學習的意願。</w:t>
            </w:r>
          </w:p>
        </w:tc>
        <w:tc>
          <w:tcPr>
            <w:tcW w:w="2293" w:type="dxa"/>
          </w:tcPr>
          <w:p w:rsidR="004D7EB7" w:rsidRPr="00333B94" w:rsidRDefault="004D7EB7" w:rsidP="004D7EB7">
            <w:pPr>
              <w:spacing w:after="0" w:line="240" w:lineRule="atLeast"/>
              <w:ind w:left="5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333B94">
              <w:rPr>
                <w:rFonts w:asciiTheme="minorEastAsia" w:eastAsiaTheme="minorEastAsia" w:hAnsiTheme="minorEastAsia"/>
                <w:szCs w:val="24"/>
              </w:rPr>
              <w:t>考量學生身心發展、先備知識、生活環境與體驗，透過學生有感的學習情境鋪陳，引發並維持學生學習動機、精進學習的意願，使得身心發展有逐漸進步之趨勢。</w:t>
            </w:r>
            <w:r w:rsidRPr="00333B94">
              <w:rPr>
                <w:rFonts w:asciiTheme="minorEastAsia" w:eastAsiaTheme="minorEastAsia" w:hAnsiTheme="minorEastAsia" w:cs="Times New Roman"/>
                <w:szCs w:val="24"/>
              </w:rPr>
              <w:t xml:space="preserve"> </w:t>
            </w:r>
          </w:p>
        </w:tc>
        <w:tc>
          <w:tcPr>
            <w:tcW w:w="5185" w:type="dxa"/>
            <w:shd w:val="clear" w:color="auto" w:fill="F2F2F2" w:themeFill="background1" w:themeFillShade="F2"/>
          </w:tcPr>
          <w:p w:rsidR="004D7EB7" w:rsidRDefault="004D7EB7" w:rsidP="004D7EB7">
            <w:pPr>
              <w:spacing w:after="0" w:line="240" w:lineRule="atLeast"/>
              <w:ind w:left="5" w:rightChars="27" w:right="65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333B94">
              <w:rPr>
                <w:rFonts w:asciiTheme="minorEastAsia" w:eastAsiaTheme="minorEastAsia" w:hAnsiTheme="minorEastAsia"/>
                <w:szCs w:val="24"/>
              </w:rPr>
              <w:t>例如：</w:t>
            </w:r>
          </w:p>
          <w:p w:rsidR="004D7EB7" w:rsidRPr="00333B94" w:rsidRDefault="004D7EB7" w:rsidP="004D7EB7">
            <w:pPr>
              <w:spacing w:after="0" w:line="240" w:lineRule="atLeast"/>
              <w:ind w:left="5" w:rightChars="27" w:right="65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333B94">
              <w:rPr>
                <w:rFonts w:asciiTheme="minorEastAsia" w:eastAsiaTheme="minorEastAsia" w:hAnsiTheme="minorEastAsia"/>
                <w:szCs w:val="24"/>
              </w:rPr>
              <w:t>一、學生在此學習主題的相關背景</w:t>
            </w:r>
            <w:r w:rsidRPr="00333B94">
              <w:rPr>
                <w:rFonts w:asciiTheme="minorEastAsia" w:eastAsiaTheme="minorEastAsia" w:hAnsiTheme="minorEastAsia" w:cs="Times New Roman"/>
                <w:szCs w:val="24"/>
              </w:rPr>
              <w:t xml:space="preserve"> </w:t>
            </w:r>
          </w:p>
          <w:p w:rsidR="004D7EB7" w:rsidRPr="00333B94" w:rsidRDefault="004D7EB7" w:rsidP="004D7EB7">
            <w:pPr>
              <w:spacing w:after="0" w:line="240" w:lineRule="atLeast"/>
              <w:ind w:left="5" w:rightChars="27" w:right="65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333B94">
              <w:rPr>
                <w:rFonts w:asciiTheme="minorEastAsia" w:eastAsiaTheme="minorEastAsia" w:hAnsiTheme="minorEastAsia" w:cs="Times New Roman"/>
                <w:szCs w:val="24"/>
              </w:rPr>
              <w:t xml:space="preserve">  1.</w:t>
            </w:r>
            <w:r w:rsidRPr="00333B94">
              <w:rPr>
                <w:rFonts w:asciiTheme="minorEastAsia" w:eastAsiaTheme="minorEastAsia" w:hAnsiTheme="minorEastAsia"/>
                <w:szCs w:val="24"/>
              </w:rPr>
              <w:t>先備知識或學習經驗為何？</w:t>
            </w:r>
            <w:r w:rsidRPr="00333B94">
              <w:rPr>
                <w:rFonts w:asciiTheme="minorEastAsia" w:eastAsiaTheme="minorEastAsia" w:hAnsiTheme="minorEastAsia" w:cs="Times New Roman"/>
                <w:szCs w:val="24"/>
              </w:rPr>
              <w:t xml:space="preserve"> </w:t>
            </w:r>
          </w:p>
          <w:p w:rsidR="004D7EB7" w:rsidRPr="00333B94" w:rsidRDefault="004D7EB7" w:rsidP="004D7EB7">
            <w:pPr>
              <w:spacing w:after="0" w:line="240" w:lineRule="atLeast"/>
              <w:ind w:left="5" w:rightChars="27" w:right="65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333B94">
              <w:rPr>
                <w:rFonts w:asciiTheme="minorEastAsia" w:eastAsiaTheme="minorEastAsia" w:hAnsiTheme="minorEastAsia" w:cs="Times New Roman"/>
                <w:szCs w:val="24"/>
              </w:rPr>
              <w:t xml:space="preserve">  2.</w:t>
            </w:r>
            <w:r w:rsidRPr="00333B94">
              <w:rPr>
                <w:rFonts w:asciiTheme="minorEastAsia" w:eastAsiaTheme="minorEastAsia" w:hAnsiTheme="minorEastAsia"/>
                <w:szCs w:val="24"/>
              </w:rPr>
              <w:t>相關的日常生活經驗為何？</w:t>
            </w:r>
            <w:r w:rsidRPr="00333B94">
              <w:rPr>
                <w:rFonts w:asciiTheme="minorEastAsia" w:eastAsiaTheme="minorEastAsia" w:hAnsiTheme="minorEastAsia" w:cs="Times New Roman"/>
                <w:szCs w:val="24"/>
              </w:rPr>
              <w:t xml:space="preserve"> </w:t>
            </w:r>
          </w:p>
          <w:p w:rsidR="004D7EB7" w:rsidRPr="00333B94" w:rsidRDefault="004D7EB7" w:rsidP="004D7EB7">
            <w:pPr>
              <w:spacing w:after="0" w:line="240" w:lineRule="atLeast"/>
              <w:ind w:left="425" w:rightChars="27" w:right="65" w:hanging="425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333B94">
              <w:rPr>
                <w:rFonts w:asciiTheme="minorEastAsia" w:eastAsiaTheme="minorEastAsia" w:hAnsiTheme="minorEastAsia" w:cs="Times New Roman"/>
                <w:szCs w:val="24"/>
              </w:rPr>
              <w:t xml:space="preserve">  3.</w:t>
            </w:r>
            <w:r w:rsidRPr="00333B94">
              <w:rPr>
                <w:rFonts w:asciiTheme="minorEastAsia" w:eastAsiaTheme="minorEastAsia" w:hAnsiTheme="minorEastAsia"/>
                <w:szCs w:val="24"/>
              </w:rPr>
              <w:t>對學習主題可能感興趣的相關問題為何？</w:t>
            </w:r>
            <w:r w:rsidRPr="00333B94">
              <w:rPr>
                <w:rFonts w:asciiTheme="minorEastAsia" w:eastAsiaTheme="minorEastAsia" w:hAnsiTheme="minorEastAsia" w:cs="Times New Roman"/>
                <w:szCs w:val="24"/>
              </w:rPr>
              <w:t xml:space="preserve"> </w:t>
            </w:r>
          </w:p>
          <w:p w:rsidR="004D7EB7" w:rsidRPr="00333B94" w:rsidRDefault="004D7EB7" w:rsidP="004D7EB7">
            <w:pPr>
              <w:spacing w:after="0" w:line="240" w:lineRule="atLeast"/>
              <w:ind w:left="485" w:rightChars="27" w:right="65" w:hanging="480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333B94">
              <w:rPr>
                <w:rFonts w:asciiTheme="minorEastAsia" w:eastAsiaTheme="minorEastAsia" w:hAnsiTheme="minorEastAsia"/>
                <w:szCs w:val="24"/>
              </w:rPr>
              <w:t>二、建構學生對此學習主題的哪些議題的探討，對現在與未來的社會適應是有助益的？</w:t>
            </w:r>
            <w:r w:rsidRPr="00333B94">
              <w:rPr>
                <w:rFonts w:asciiTheme="minorEastAsia" w:eastAsiaTheme="minorEastAsia" w:hAnsiTheme="minorEastAsia" w:cs="Times New Roman"/>
                <w:szCs w:val="24"/>
              </w:rPr>
              <w:t xml:space="preserve"> </w:t>
            </w:r>
          </w:p>
          <w:p w:rsidR="004D7EB7" w:rsidRPr="00333B94" w:rsidRDefault="004D7EB7" w:rsidP="004D7EB7">
            <w:pPr>
              <w:spacing w:after="0" w:line="240" w:lineRule="atLeast"/>
              <w:ind w:left="425" w:rightChars="27" w:right="65" w:hanging="425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333B94">
              <w:rPr>
                <w:rFonts w:asciiTheme="minorEastAsia" w:eastAsiaTheme="minorEastAsia" w:hAnsiTheme="minorEastAsia" w:cs="Times New Roman"/>
                <w:szCs w:val="24"/>
              </w:rPr>
              <w:t xml:space="preserve">  1.</w:t>
            </w:r>
            <w:r w:rsidRPr="00333B94">
              <w:rPr>
                <w:rFonts w:asciiTheme="minorEastAsia" w:eastAsiaTheme="minorEastAsia" w:hAnsiTheme="minorEastAsia"/>
                <w:szCs w:val="24"/>
              </w:rPr>
              <w:t>如何引發學生對此主題的關注？</w:t>
            </w:r>
            <w:r w:rsidRPr="00333B94">
              <w:rPr>
                <w:rFonts w:asciiTheme="minorEastAsia" w:eastAsiaTheme="minorEastAsia" w:hAnsiTheme="minorEastAsia" w:cs="Times New Roman"/>
                <w:szCs w:val="24"/>
              </w:rPr>
              <w:t xml:space="preserve"> </w:t>
            </w:r>
          </w:p>
          <w:p w:rsidR="004D7EB7" w:rsidRPr="00333B94" w:rsidRDefault="004D7EB7" w:rsidP="004D7EB7">
            <w:pPr>
              <w:spacing w:after="0" w:line="240" w:lineRule="atLeast"/>
              <w:ind w:left="425" w:rightChars="27" w:right="65" w:hanging="425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333B94">
              <w:rPr>
                <w:rFonts w:asciiTheme="minorEastAsia" w:eastAsiaTheme="minorEastAsia" w:hAnsiTheme="minorEastAsia" w:cs="Times New Roman"/>
                <w:szCs w:val="24"/>
              </w:rPr>
              <w:t xml:space="preserve">  2.</w:t>
            </w:r>
            <w:r w:rsidRPr="00333B94">
              <w:rPr>
                <w:rFonts w:asciiTheme="minorEastAsia" w:eastAsiaTheme="minorEastAsia" w:hAnsiTheme="minorEastAsia"/>
                <w:szCs w:val="24"/>
              </w:rPr>
              <w:t>如何觸動學生對此主題的探討興趣？</w:t>
            </w:r>
            <w:r w:rsidRPr="00333B94">
              <w:rPr>
                <w:rFonts w:asciiTheme="minorEastAsia" w:eastAsiaTheme="minorEastAsia" w:hAnsiTheme="minorEastAsia" w:cs="Times New Roman"/>
                <w:szCs w:val="24"/>
              </w:rPr>
              <w:t xml:space="preserve"> </w:t>
            </w:r>
          </w:p>
          <w:p w:rsidR="004D7EB7" w:rsidRPr="00333B94" w:rsidRDefault="004D7EB7" w:rsidP="004D7EB7">
            <w:pPr>
              <w:spacing w:after="0" w:line="240" w:lineRule="atLeast"/>
              <w:ind w:left="425" w:rightChars="27" w:right="65" w:hanging="425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333B94">
              <w:rPr>
                <w:rFonts w:asciiTheme="minorEastAsia" w:eastAsiaTheme="minorEastAsia" w:hAnsiTheme="minorEastAsia" w:cs="Times New Roman"/>
                <w:szCs w:val="24"/>
              </w:rPr>
              <w:t xml:space="preserve">  3.</w:t>
            </w:r>
            <w:r w:rsidRPr="00333B94">
              <w:rPr>
                <w:rFonts w:asciiTheme="minorEastAsia" w:eastAsiaTheme="minorEastAsia" w:hAnsiTheme="minorEastAsia"/>
                <w:szCs w:val="24"/>
              </w:rPr>
              <w:t>如何在教學過程中持續保有學習興趣？</w:t>
            </w:r>
          </w:p>
        </w:tc>
      </w:tr>
      <w:tr w:rsidR="004D7EB7" w:rsidRPr="00333B94" w:rsidTr="004D7EB7">
        <w:trPr>
          <w:trHeight w:val="459"/>
        </w:trPr>
        <w:tc>
          <w:tcPr>
            <w:tcW w:w="502" w:type="dxa"/>
            <w:vAlign w:val="center"/>
          </w:tcPr>
          <w:p w:rsidR="004D7EB7" w:rsidRPr="00333B94" w:rsidRDefault="004D7EB7" w:rsidP="004D7EB7">
            <w:pPr>
              <w:spacing w:after="0" w:line="240" w:lineRule="atLeast"/>
              <w:ind w:left="0" w:firstLine="0"/>
              <w:jc w:val="center"/>
              <w:rPr>
                <w:rFonts w:asciiTheme="minorEastAsia" w:eastAsiaTheme="minorEastAsia" w:hAnsiTheme="minorEastAsia" w:cs="Times New Roman"/>
                <w:b/>
                <w:szCs w:val="24"/>
              </w:rPr>
            </w:pPr>
            <w:r w:rsidRPr="00333B94">
              <w:rPr>
                <w:rFonts w:asciiTheme="minorEastAsia" w:eastAsiaTheme="minorEastAsia" w:hAnsiTheme="minorEastAsia" w:cs="Times New Roman" w:hint="eastAsia"/>
                <w:b/>
                <w:szCs w:val="24"/>
              </w:rPr>
              <w:t>自發</w:t>
            </w:r>
          </w:p>
        </w:tc>
        <w:tc>
          <w:tcPr>
            <w:tcW w:w="420" w:type="dxa"/>
            <w:shd w:val="clear" w:color="auto" w:fill="F2F2F2" w:themeFill="background1" w:themeFillShade="F2"/>
            <w:vAlign w:val="center"/>
          </w:tcPr>
          <w:p w:rsidR="004D7EB7" w:rsidRPr="00333B94" w:rsidRDefault="004D7EB7" w:rsidP="004D7EB7">
            <w:pPr>
              <w:spacing w:after="0" w:line="240" w:lineRule="atLeast"/>
              <w:ind w:left="0" w:firstLine="0"/>
              <w:jc w:val="center"/>
              <w:rPr>
                <w:rFonts w:asciiTheme="minorEastAsia" w:eastAsiaTheme="minorEastAsia" w:hAnsiTheme="minorEastAsia" w:cs="新細明體"/>
                <w:b/>
                <w:szCs w:val="24"/>
              </w:rPr>
            </w:pPr>
            <w:r w:rsidRPr="00333B94">
              <w:rPr>
                <w:rFonts w:asciiTheme="minorEastAsia" w:eastAsiaTheme="minorEastAsia" w:hAnsiTheme="minorEastAsia" w:cs="新細明體" w:hint="eastAsia"/>
                <w:b/>
                <w:szCs w:val="24"/>
              </w:rPr>
              <w:t>Ａ自主行動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4D7EB7" w:rsidRPr="00333B94" w:rsidRDefault="004D7EB7" w:rsidP="004D7EB7">
            <w:pPr>
              <w:spacing w:after="0" w:line="240" w:lineRule="atLeast"/>
              <w:ind w:left="0" w:firstLine="0"/>
              <w:jc w:val="both"/>
              <w:rPr>
                <w:rFonts w:asciiTheme="minorEastAsia" w:eastAsiaTheme="minorEastAsia" w:hAnsiTheme="minorEastAsia" w:cs="Times New Roman"/>
                <w:b/>
                <w:szCs w:val="24"/>
              </w:rPr>
            </w:pPr>
            <w:r w:rsidRPr="00333B94">
              <w:rPr>
                <w:rFonts w:asciiTheme="minorEastAsia" w:eastAsiaTheme="minorEastAsia" w:hAnsiTheme="minorEastAsia" w:cs="新細明體" w:hint="eastAsia"/>
                <w:b/>
                <w:szCs w:val="24"/>
              </w:rPr>
              <w:t>強調個人為學習的主體，學習者應能選擇適當學習方式，進行系統思考以解決問題，並具備創造力與行動力。學習者在社會情境中，能自我管理，並採取適切行動，提升身心素質，裨益自我精</w:t>
            </w:r>
            <w:r w:rsidRPr="00333B94">
              <w:rPr>
                <w:rFonts w:asciiTheme="minorEastAsia" w:eastAsiaTheme="minorEastAsia" w:hAnsiTheme="minorEastAsia" w:cs="Times New Roman"/>
                <w:b/>
                <w:szCs w:val="24"/>
              </w:rPr>
              <w:t xml:space="preserve"> </w:t>
            </w:r>
            <w:r w:rsidRPr="00333B94">
              <w:rPr>
                <w:rFonts w:asciiTheme="minorEastAsia" w:eastAsiaTheme="minorEastAsia" w:hAnsiTheme="minorEastAsia" w:cs="新細明體" w:hint="eastAsia"/>
                <w:b/>
                <w:szCs w:val="24"/>
              </w:rPr>
              <w:t>進。</w:t>
            </w:r>
            <w:r w:rsidRPr="00333B94">
              <w:rPr>
                <w:rFonts w:asciiTheme="minorEastAsia" w:eastAsiaTheme="minorEastAsia" w:hAnsiTheme="minorEastAsia" w:cs="Times New Roman"/>
                <w:b/>
                <w:szCs w:val="24"/>
              </w:rPr>
              <w:t xml:space="preserve"> </w:t>
            </w:r>
          </w:p>
        </w:tc>
        <w:tc>
          <w:tcPr>
            <w:tcW w:w="682" w:type="dxa"/>
            <w:shd w:val="clear" w:color="auto" w:fill="F2F2F2" w:themeFill="background1" w:themeFillShade="F2"/>
          </w:tcPr>
          <w:p w:rsidR="004D7EB7" w:rsidRPr="00333B94" w:rsidRDefault="004D7EB7" w:rsidP="004D7EB7">
            <w:pPr>
              <w:spacing w:after="0" w:line="240" w:lineRule="atLeast"/>
              <w:ind w:left="0" w:firstLine="0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333B94">
              <w:rPr>
                <w:rFonts w:asciiTheme="minorEastAsia" w:eastAsiaTheme="minorEastAsia" w:hAnsiTheme="minorEastAsia" w:cs="Times New Roman"/>
                <w:b/>
                <w:szCs w:val="24"/>
              </w:rPr>
              <w:t>A2</w:t>
            </w:r>
            <w:r w:rsidRPr="00333B94">
              <w:rPr>
                <w:rFonts w:asciiTheme="minorEastAsia" w:eastAsiaTheme="minorEastAsia" w:hAnsiTheme="minorEastAsia"/>
                <w:szCs w:val="24"/>
              </w:rPr>
              <w:t xml:space="preserve">系統思考與解決問題 </w:t>
            </w:r>
          </w:p>
        </w:tc>
        <w:tc>
          <w:tcPr>
            <w:tcW w:w="2292" w:type="dxa"/>
          </w:tcPr>
          <w:p w:rsidR="004D7EB7" w:rsidRPr="00333B94" w:rsidRDefault="004D7EB7" w:rsidP="004D7EB7">
            <w:pPr>
              <w:spacing w:after="0" w:line="240" w:lineRule="atLeast"/>
              <w:ind w:left="0" w:firstLine="0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333B94">
              <w:rPr>
                <w:rFonts w:asciiTheme="minorEastAsia" w:eastAsiaTheme="minorEastAsia" w:hAnsiTheme="minorEastAsia"/>
                <w:szCs w:val="24"/>
              </w:rPr>
              <w:t xml:space="preserve">具備問題理解、思辨分析、推理批判的系統思考與後設思考素養，並能行動與反思，以有效處理及解決生活、生命問題。 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:rsidR="004D7EB7" w:rsidRPr="00333B94" w:rsidRDefault="004D7EB7" w:rsidP="004D7EB7">
            <w:pPr>
              <w:spacing w:after="0" w:line="240" w:lineRule="atLeast"/>
              <w:ind w:left="5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333B94">
              <w:rPr>
                <w:rFonts w:asciiTheme="minorEastAsia" w:eastAsiaTheme="minorEastAsia" w:hAnsiTheme="minorEastAsia"/>
                <w:szCs w:val="24"/>
              </w:rPr>
              <w:t>分析教材</w:t>
            </w:r>
            <w:r w:rsidRPr="000E73A8">
              <w:rPr>
                <w:rFonts w:asciiTheme="minorEastAsia" w:eastAsiaTheme="minorEastAsia" w:hAnsiTheme="minorEastAsia" w:hint="eastAsia"/>
                <w:szCs w:val="24"/>
              </w:rPr>
              <w:t>領域知識脈絡的發展、關鍵提問、思維邏輯等，並設計問題導向的學習任務。</w:t>
            </w:r>
          </w:p>
        </w:tc>
        <w:tc>
          <w:tcPr>
            <w:tcW w:w="2293" w:type="dxa"/>
          </w:tcPr>
          <w:p w:rsidR="004D7EB7" w:rsidRPr="00333B94" w:rsidRDefault="004D7EB7" w:rsidP="004D7EB7">
            <w:pPr>
              <w:spacing w:after="0" w:line="240" w:lineRule="atLeast"/>
              <w:ind w:left="5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333B94">
              <w:rPr>
                <w:rFonts w:asciiTheme="minorEastAsia" w:eastAsiaTheme="minorEastAsia" w:hAnsiTheme="minorEastAsia"/>
                <w:szCs w:val="24"/>
              </w:rPr>
              <w:t>引導學生能以整體的角度看待問題，找出相關聯的影響因素與問題結構之方式，分析教材之領域知識脈絡的發展、關鍵提問、思維邏輯等，並設計問題導向的學習任務與反覆嘗試修正。</w:t>
            </w:r>
            <w:r w:rsidRPr="00333B94">
              <w:rPr>
                <w:rFonts w:asciiTheme="minorEastAsia" w:eastAsiaTheme="minorEastAsia" w:hAnsiTheme="minorEastAsia" w:cs="Times New Roman"/>
                <w:szCs w:val="24"/>
              </w:rPr>
              <w:t xml:space="preserve"> </w:t>
            </w:r>
          </w:p>
        </w:tc>
        <w:tc>
          <w:tcPr>
            <w:tcW w:w="5185" w:type="dxa"/>
            <w:shd w:val="clear" w:color="auto" w:fill="F2F2F2" w:themeFill="background1" w:themeFillShade="F2"/>
          </w:tcPr>
          <w:p w:rsidR="004D7EB7" w:rsidRDefault="004D7EB7" w:rsidP="004D7EB7">
            <w:pPr>
              <w:spacing w:after="0" w:line="240" w:lineRule="atLeast"/>
              <w:ind w:left="5" w:rightChars="27" w:right="65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333B94">
              <w:rPr>
                <w:rFonts w:asciiTheme="minorEastAsia" w:eastAsiaTheme="minorEastAsia" w:hAnsiTheme="minorEastAsia"/>
                <w:szCs w:val="24"/>
              </w:rPr>
              <w:t>例如：</w:t>
            </w:r>
          </w:p>
          <w:p w:rsidR="004D7EB7" w:rsidRPr="00333B94" w:rsidRDefault="004D7EB7" w:rsidP="004D7EB7">
            <w:pPr>
              <w:spacing w:after="0" w:line="240" w:lineRule="atLeast"/>
              <w:ind w:left="5" w:rightChars="27" w:right="65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333B94">
              <w:rPr>
                <w:rFonts w:asciiTheme="minorEastAsia" w:eastAsiaTheme="minorEastAsia" w:hAnsiTheme="minorEastAsia"/>
                <w:szCs w:val="24"/>
              </w:rPr>
              <w:t>一、此學習主題的學習目標為何</w:t>
            </w:r>
            <w:r w:rsidRPr="00333B94">
              <w:rPr>
                <w:rFonts w:asciiTheme="minorEastAsia" w:eastAsiaTheme="minorEastAsia" w:hAnsiTheme="minorEastAsia" w:cs="Times New Roman"/>
                <w:szCs w:val="24"/>
              </w:rPr>
              <w:t xml:space="preserve">? </w:t>
            </w:r>
          </w:p>
          <w:p w:rsidR="004D7EB7" w:rsidRDefault="004D7EB7" w:rsidP="004D7EB7">
            <w:pPr>
              <w:spacing w:after="0" w:line="240" w:lineRule="atLeast"/>
              <w:ind w:left="480" w:rightChars="27" w:right="65" w:hangingChars="200" w:hanging="480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333B94">
              <w:rPr>
                <w:rFonts w:asciiTheme="minorEastAsia" w:eastAsiaTheme="minorEastAsia" w:hAnsiTheme="minorEastAsia"/>
                <w:szCs w:val="24"/>
              </w:rPr>
              <w:t>二、學生在此學習活動可以了解各概念間的縱向、橫向關係為何？</w:t>
            </w:r>
          </w:p>
          <w:p w:rsidR="004D7EB7" w:rsidRPr="00333B94" w:rsidRDefault="004D7EB7" w:rsidP="004D7EB7">
            <w:pPr>
              <w:spacing w:after="0" w:line="240" w:lineRule="atLeast"/>
              <w:ind w:left="480" w:rightChars="27" w:right="65" w:hangingChars="200" w:hanging="480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333B94">
              <w:rPr>
                <w:rFonts w:asciiTheme="minorEastAsia" w:eastAsiaTheme="minorEastAsia" w:hAnsiTheme="minorEastAsia"/>
                <w:szCs w:val="24"/>
              </w:rPr>
              <w:t>三、教科書中</w:t>
            </w:r>
            <w:r w:rsidRPr="00333B94">
              <w:rPr>
                <w:rFonts w:asciiTheme="minorEastAsia" w:eastAsiaTheme="minorEastAsia" w:hAnsiTheme="minorEastAsia" w:cs="Times New Roman"/>
                <w:szCs w:val="24"/>
              </w:rPr>
              <w:t>(</w:t>
            </w:r>
            <w:r w:rsidRPr="00333B94">
              <w:rPr>
                <w:rFonts w:asciiTheme="minorEastAsia" w:eastAsiaTheme="minorEastAsia" w:hAnsiTheme="minorEastAsia"/>
                <w:szCs w:val="24"/>
              </w:rPr>
              <w:t>教材範圍內</w:t>
            </w:r>
            <w:r w:rsidRPr="00333B94">
              <w:rPr>
                <w:rFonts w:asciiTheme="minorEastAsia" w:eastAsiaTheme="minorEastAsia" w:hAnsiTheme="minorEastAsia" w:cs="Times New Roman"/>
                <w:szCs w:val="24"/>
              </w:rPr>
              <w:t>)</w:t>
            </w:r>
            <w:r w:rsidRPr="00333B94">
              <w:rPr>
                <w:rFonts w:asciiTheme="minorEastAsia" w:eastAsiaTheme="minorEastAsia" w:hAnsiTheme="minorEastAsia"/>
                <w:szCs w:val="24"/>
              </w:rPr>
              <w:t>的概念發展邏輯為何？</w:t>
            </w:r>
            <w:r w:rsidRPr="00333B94">
              <w:rPr>
                <w:rFonts w:asciiTheme="minorEastAsia" w:eastAsiaTheme="minorEastAsia" w:hAnsiTheme="minorEastAsia" w:cs="Times New Roman"/>
                <w:szCs w:val="24"/>
              </w:rPr>
              <w:t xml:space="preserve"> </w:t>
            </w:r>
          </w:p>
          <w:p w:rsidR="004D7EB7" w:rsidRPr="00333B94" w:rsidRDefault="004D7EB7" w:rsidP="004D7EB7">
            <w:pPr>
              <w:spacing w:after="0" w:line="240" w:lineRule="atLeast"/>
              <w:ind w:left="425" w:rightChars="27" w:right="65" w:hanging="425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333B94">
              <w:rPr>
                <w:rFonts w:asciiTheme="minorEastAsia" w:eastAsiaTheme="minorEastAsia" w:hAnsiTheme="minorEastAsia" w:cs="Times New Roman"/>
                <w:szCs w:val="24"/>
              </w:rPr>
              <w:t xml:space="preserve">  1.</w:t>
            </w:r>
            <w:r w:rsidRPr="00333B94">
              <w:rPr>
                <w:rFonts w:asciiTheme="minorEastAsia" w:eastAsiaTheme="minorEastAsia" w:hAnsiTheme="minorEastAsia"/>
                <w:szCs w:val="24"/>
              </w:rPr>
              <w:t>此概念發展邏輯與引起動機的情境鋪陳要如何關聯？</w:t>
            </w:r>
            <w:r w:rsidRPr="00333B94">
              <w:rPr>
                <w:rFonts w:asciiTheme="minorEastAsia" w:eastAsiaTheme="minorEastAsia" w:hAnsiTheme="minorEastAsia" w:cs="Times New Roman"/>
                <w:szCs w:val="24"/>
              </w:rPr>
              <w:t xml:space="preserve"> </w:t>
            </w:r>
          </w:p>
          <w:p w:rsidR="004D7EB7" w:rsidRPr="00333B94" w:rsidRDefault="004D7EB7" w:rsidP="004D7EB7">
            <w:pPr>
              <w:spacing w:after="0" w:line="240" w:lineRule="atLeast"/>
              <w:ind w:left="425" w:rightChars="27" w:right="65" w:hanging="425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333B94">
              <w:rPr>
                <w:rFonts w:asciiTheme="minorEastAsia" w:eastAsiaTheme="minorEastAsia" w:hAnsiTheme="minorEastAsia" w:cs="Times New Roman"/>
                <w:szCs w:val="24"/>
              </w:rPr>
              <w:t xml:space="preserve">  2.</w:t>
            </w:r>
            <w:r w:rsidRPr="00333B94">
              <w:rPr>
                <w:rFonts w:asciiTheme="minorEastAsia" w:eastAsiaTheme="minorEastAsia" w:hAnsiTheme="minorEastAsia"/>
                <w:szCs w:val="24"/>
              </w:rPr>
              <w:t>此發展邏輯是否恰當</w:t>
            </w:r>
            <w:r w:rsidRPr="00333B94">
              <w:rPr>
                <w:rFonts w:asciiTheme="minorEastAsia" w:eastAsiaTheme="minorEastAsia" w:hAnsiTheme="minorEastAsia" w:cs="Times New Roman"/>
                <w:szCs w:val="24"/>
              </w:rPr>
              <w:t>?</w:t>
            </w:r>
            <w:r w:rsidRPr="00333B94">
              <w:rPr>
                <w:rFonts w:asciiTheme="minorEastAsia" w:eastAsiaTheme="minorEastAsia" w:hAnsiTheme="minorEastAsia"/>
                <w:szCs w:val="24"/>
              </w:rPr>
              <w:t>是否需調整</w:t>
            </w:r>
            <w:r w:rsidRPr="00333B94">
              <w:rPr>
                <w:rFonts w:asciiTheme="minorEastAsia" w:eastAsiaTheme="minorEastAsia" w:hAnsiTheme="minorEastAsia" w:cs="Times New Roman"/>
                <w:szCs w:val="24"/>
              </w:rPr>
              <w:t xml:space="preserve">? </w:t>
            </w:r>
          </w:p>
          <w:p w:rsidR="004D7EB7" w:rsidRPr="00333B94" w:rsidRDefault="004D7EB7" w:rsidP="004D7EB7">
            <w:pPr>
              <w:spacing w:after="0" w:line="240" w:lineRule="atLeast"/>
              <w:ind w:left="5" w:rightChars="27" w:right="65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333B94">
              <w:rPr>
                <w:rFonts w:asciiTheme="minorEastAsia" w:eastAsiaTheme="minorEastAsia" w:hAnsiTheme="minorEastAsia"/>
                <w:szCs w:val="24"/>
              </w:rPr>
              <w:t>四、此主題的學習任務設計為何</w:t>
            </w:r>
            <w:r w:rsidRPr="00333B94">
              <w:rPr>
                <w:rFonts w:asciiTheme="minorEastAsia" w:eastAsiaTheme="minorEastAsia" w:hAnsiTheme="minorEastAsia" w:cs="Times New Roman"/>
                <w:szCs w:val="24"/>
              </w:rPr>
              <w:t xml:space="preserve">? </w:t>
            </w:r>
          </w:p>
          <w:p w:rsidR="004D7EB7" w:rsidRPr="00333B94" w:rsidRDefault="004D7EB7" w:rsidP="004D7EB7">
            <w:pPr>
              <w:spacing w:after="0" w:line="240" w:lineRule="atLeast"/>
              <w:ind w:left="425" w:rightChars="27" w:right="65" w:hanging="425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333B94">
              <w:rPr>
                <w:rFonts w:asciiTheme="minorEastAsia" w:eastAsiaTheme="minorEastAsia" w:hAnsiTheme="minorEastAsia" w:cs="Times New Roman"/>
                <w:szCs w:val="24"/>
              </w:rPr>
              <w:t xml:space="preserve">  1.</w:t>
            </w:r>
            <w:r w:rsidRPr="00333B94">
              <w:rPr>
                <w:rFonts w:asciiTheme="minorEastAsia" w:eastAsiaTheme="minorEastAsia" w:hAnsiTheme="minorEastAsia"/>
                <w:szCs w:val="24"/>
              </w:rPr>
              <w:t>擬定一系列的探討問題</w:t>
            </w:r>
            <w:r w:rsidRPr="00333B94">
              <w:rPr>
                <w:rFonts w:asciiTheme="minorEastAsia" w:eastAsiaTheme="minorEastAsia" w:hAnsiTheme="minorEastAsia" w:cs="Times New Roman"/>
                <w:szCs w:val="24"/>
              </w:rPr>
              <w:t xml:space="preserve">? </w:t>
            </w:r>
          </w:p>
          <w:p w:rsidR="004D7EB7" w:rsidRPr="00333B94" w:rsidRDefault="004D7EB7" w:rsidP="004D7EB7">
            <w:pPr>
              <w:spacing w:after="0" w:line="240" w:lineRule="atLeast"/>
              <w:ind w:left="425" w:rightChars="27" w:right="65" w:hanging="425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333B94">
              <w:rPr>
                <w:rFonts w:asciiTheme="minorEastAsia" w:eastAsiaTheme="minorEastAsia" w:hAnsiTheme="minorEastAsia" w:cs="Times New Roman"/>
                <w:szCs w:val="24"/>
              </w:rPr>
              <w:t xml:space="preserve">  2.</w:t>
            </w:r>
            <w:r w:rsidRPr="00333B94">
              <w:rPr>
                <w:rFonts w:asciiTheme="minorEastAsia" w:eastAsiaTheme="minorEastAsia" w:hAnsiTheme="minorEastAsia"/>
                <w:szCs w:val="24"/>
              </w:rPr>
              <w:t>擬定此探討問題相關的關鍵提問</w:t>
            </w:r>
            <w:r w:rsidRPr="00333B94">
              <w:rPr>
                <w:rFonts w:asciiTheme="minorEastAsia" w:eastAsiaTheme="minorEastAsia" w:hAnsiTheme="minorEastAsia" w:cs="Times New Roman"/>
                <w:szCs w:val="24"/>
              </w:rPr>
              <w:t xml:space="preserve">? </w:t>
            </w:r>
          </w:p>
          <w:p w:rsidR="004D7EB7" w:rsidRPr="00333B94" w:rsidRDefault="004D7EB7" w:rsidP="004D7EB7">
            <w:pPr>
              <w:spacing w:after="0" w:line="240" w:lineRule="atLeast"/>
              <w:ind w:left="425" w:rightChars="27" w:right="65" w:hanging="425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333B94">
              <w:rPr>
                <w:rFonts w:asciiTheme="minorEastAsia" w:eastAsiaTheme="minorEastAsia" w:hAnsiTheme="minorEastAsia" w:cs="Times New Roman"/>
                <w:szCs w:val="24"/>
              </w:rPr>
              <w:t xml:space="preserve">  3.</w:t>
            </w:r>
            <w:r w:rsidRPr="00333B94">
              <w:rPr>
                <w:rFonts w:asciiTheme="minorEastAsia" w:eastAsiaTheme="minorEastAsia" w:hAnsiTheme="minorEastAsia"/>
                <w:szCs w:val="24"/>
              </w:rPr>
              <w:t xml:space="preserve">策略試作比較後的結果是否有效解決問題？ </w:t>
            </w:r>
          </w:p>
        </w:tc>
      </w:tr>
      <w:tr w:rsidR="004D7EB7" w:rsidRPr="00333B94" w:rsidTr="004D7EB7">
        <w:trPr>
          <w:trHeight w:val="2890"/>
        </w:trPr>
        <w:tc>
          <w:tcPr>
            <w:tcW w:w="502" w:type="dxa"/>
            <w:vAlign w:val="center"/>
          </w:tcPr>
          <w:p w:rsidR="004D7EB7" w:rsidRPr="00333B94" w:rsidRDefault="004D7EB7" w:rsidP="004D7EB7">
            <w:pPr>
              <w:spacing w:after="0" w:line="240" w:lineRule="atLeast"/>
              <w:ind w:left="0" w:firstLine="0"/>
              <w:jc w:val="center"/>
              <w:rPr>
                <w:rFonts w:asciiTheme="minorEastAsia" w:eastAsiaTheme="minorEastAsia" w:hAnsiTheme="minorEastAsia" w:cs="Times New Roman"/>
                <w:b/>
                <w:szCs w:val="24"/>
              </w:rPr>
            </w:pPr>
            <w:r w:rsidRPr="00333B94">
              <w:rPr>
                <w:rFonts w:asciiTheme="minorEastAsia" w:eastAsiaTheme="minorEastAsia" w:hAnsiTheme="minorEastAsia" w:cs="Times New Roman"/>
                <w:b/>
                <w:szCs w:val="24"/>
              </w:rPr>
              <w:t>自發</w:t>
            </w:r>
          </w:p>
        </w:tc>
        <w:tc>
          <w:tcPr>
            <w:tcW w:w="420" w:type="dxa"/>
            <w:shd w:val="clear" w:color="auto" w:fill="F2F2F2" w:themeFill="background1" w:themeFillShade="F2"/>
            <w:vAlign w:val="center"/>
          </w:tcPr>
          <w:p w:rsidR="004D7EB7" w:rsidRPr="00333B94" w:rsidRDefault="004D7EB7" w:rsidP="004D7EB7">
            <w:pPr>
              <w:spacing w:after="0" w:line="240" w:lineRule="atLeast"/>
              <w:ind w:left="0" w:firstLine="0"/>
              <w:jc w:val="center"/>
              <w:rPr>
                <w:rFonts w:asciiTheme="minorEastAsia" w:eastAsiaTheme="minorEastAsia" w:hAnsiTheme="minorEastAsia" w:cs="新細明體"/>
                <w:b/>
                <w:szCs w:val="24"/>
              </w:rPr>
            </w:pPr>
            <w:r w:rsidRPr="00333B94">
              <w:rPr>
                <w:rFonts w:asciiTheme="minorEastAsia" w:eastAsiaTheme="minorEastAsia" w:hAnsiTheme="minorEastAsia" w:cs="新細明體" w:hint="eastAsia"/>
                <w:b/>
                <w:szCs w:val="24"/>
              </w:rPr>
              <w:t>Ａ自主行動</w:t>
            </w:r>
          </w:p>
        </w:tc>
        <w:tc>
          <w:tcPr>
            <w:tcW w:w="1877" w:type="dxa"/>
            <w:tcBorders>
              <w:top w:val="nil"/>
              <w:bottom w:val="single" w:sz="6" w:space="0" w:color="000000"/>
            </w:tcBorders>
          </w:tcPr>
          <w:p w:rsidR="004D7EB7" w:rsidRPr="00333B94" w:rsidRDefault="004D7EB7" w:rsidP="004D7EB7">
            <w:pPr>
              <w:spacing w:after="0" w:line="240" w:lineRule="atLeast"/>
              <w:ind w:left="0" w:firstLine="0"/>
              <w:jc w:val="both"/>
              <w:rPr>
                <w:rFonts w:asciiTheme="minorEastAsia" w:eastAsiaTheme="minorEastAsia" w:hAnsiTheme="minorEastAsia"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F2F2F2" w:themeFill="background1" w:themeFillShade="F2"/>
          </w:tcPr>
          <w:p w:rsidR="004D7EB7" w:rsidRPr="00333B94" w:rsidRDefault="004D7EB7" w:rsidP="004D7EB7">
            <w:pPr>
              <w:spacing w:after="0" w:line="240" w:lineRule="atLeast"/>
              <w:ind w:left="0" w:firstLine="0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333B94">
              <w:rPr>
                <w:rFonts w:asciiTheme="minorEastAsia" w:eastAsiaTheme="minorEastAsia" w:hAnsiTheme="minorEastAsia" w:cs="Times New Roman"/>
                <w:b/>
                <w:szCs w:val="24"/>
              </w:rPr>
              <w:t>A3</w:t>
            </w:r>
            <w:r w:rsidRPr="00333B94">
              <w:rPr>
                <w:rFonts w:asciiTheme="minorEastAsia" w:eastAsiaTheme="minorEastAsia" w:hAnsiTheme="minorEastAsia"/>
                <w:szCs w:val="24"/>
              </w:rPr>
              <w:t>規劃執行與創新</w:t>
            </w:r>
          </w:p>
          <w:p w:rsidR="004D7EB7" w:rsidRPr="00333B94" w:rsidRDefault="004D7EB7" w:rsidP="004D7EB7">
            <w:pPr>
              <w:spacing w:after="0" w:line="240" w:lineRule="atLeast"/>
              <w:ind w:left="0" w:firstLine="0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333B94">
              <w:rPr>
                <w:rFonts w:asciiTheme="minorEastAsia" w:eastAsiaTheme="minorEastAsia" w:hAnsiTheme="minorEastAsia"/>
                <w:szCs w:val="24"/>
              </w:rPr>
              <w:t xml:space="preserve">應變 </w:t>
            </w:r>
          </w:p>
        </w:tc>
        <w:tc>
          <w:tcPr>
            <w:tcW w:w="2292" w:type="dxa"/>
          </w:tcPr>
          <w:p w:rsidR="004D7EB7" w:rsidRPr="00333B94" w:rsidRDefault="004D7EB7" w:rsidP="004D7EB7">
            <w:pPr>
              <w:spacing w:after="0" w:line="240" w:lineRule="atLeast"/>
              <w:ind w:left="0" w:firstLine="0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333B94">
              <w:rPr>
                <w:rFonts w:asciiTheme="minorEastAsia" w:eastAsiaTheme="minorEastAsia" w:hAnsiTheme="minorEastAsia"/>
                <w:szCs w:val="24"/>
              </w:rPr>
              <w:t xml:space="preserve">具備規劃及執行計畫的能力，並試探與發展多元專業知能、充實生活經驗，發揮創新精神，以因應社會變遷、增進個人的彈性適應力。 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:rsidR="004D7EB7" w:rsidRPr="000E73A8" w:rsidRDefault="004D7EB7" w:rsidP="004D7EB7">
            <w:pPr>
              <w:spacing w:after="0" w:line="240" w:lineRule="atLeast"/>
              <w:ind w:left="5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0E73A8">
              <w:rPr>
                <w:rFonts w:asciiTheme="minorEastAsia" w:eastAsiaTheme="minorEastAsia" w:hAnsiTheme="minorEastAsia" w:hint="eastAsia"/>
                <w:szCs w:val="24"/>
              </w:rPr>
              <w:t>以主題或議題的學習任務設計，跳脫領域</w:t>
            </w:r>
            <w:r w:rsidRPr="000E73A8">
              <w:rPr>
                <w:rFonts w:asciiTheme="minorEastAsia" w:eastAsiaTheme="minorEastAsia" w:hAnsiTheme="minorEastAsia"/>
                <w:szCs w:val="24"/>
              </w:rPr>
              <w:t>/</w:t>
            </w:r>
            <w:r w:rsidRPr="000E73A8">
              <w:rPr>
                <w:rFonts w:asciiTheme="minorEastAsia" w:eastAsiaTheme="minorEastAsia" w:hAnsiTheme="minorEastAsia" w:hint="eastAsia"/>
                <w:szCs w:val="24"/>
              </w:rPr>
              <w:t>學科框架，進行創新多元的專案規劃與執行。</w:t>
            </w:r>
            <w:r w:rsidRPr="000E73A8">
              <w:rPr>
                <w:rFonts w:asciiTheme="minorEastAsia" w:eastAsiaTheme="minorEastAsia" w:hAnsiTheme="minorEastAsia"/>
                <w:szCs w:val="24"/>
              </w:rPr>
              <w:t xml:space="preserve"> </w:t>
            </w:r>
          </w:p>
          <w:p w:rsidR="004D7EB7" w:rsidRPr="00333B94" w:rsidRDefault="004D7EB7" w:rsidP="004D7EB7">
            <w:pPr>
              <w:spacing w:after="0" w:line="240" w:lineRule="atLeast"/>
              <w:ind w:left="5"/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93" w:type="dxa"/>
          </w:tcPr>
          <w:p w:rsidR="004D7EB7" w:rsidRPr="00333B94" w:rsidRDefault="004D7EB7" w:rsidP="004D7EB7">
            <w:pPr>
              <w:spacing w:after="0" w:line="240" w:lineRule="atLeast"/>
              <w:ind w:left="5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333B94">
              <w:rPr>
                <w:rFonts w:asciiTheme="minorEastAsia" w:eastAsiaTheme="minorEastAsia" w:hAnsiTheme="minorEastAsia"/>
                <w:szCs w:val="24"/>
              </w:rPr>
              <w:t>以主題或議題的學習任務設計，跳脫領域</w:t>
            </w:r>
            <w:r w:rsidRPr="00333B94">
              <w:rPr>
                <w:rFonts w:asciiTheme="minorEastAsia" w:eastAsiaTheme="minorEastAsia" w:hAnsiTheme="minorEastAsia" w:cs="Times New Roman"/>
                <w:szCs w:val="24"/>
              </w:rPr>
              <w:t>/</w:t>
            </w:r>
            <w:r w:rsidRPr="00333B94">
              <w:rPr>
                <w:rFonts w:asciiTheme="minorEastAsia" w:eastAsiaTheme="minorEastAsia" w:hAnsiTheme="minorEastAsia"/>
                <w:szCs w:val="24"/>
              </w:rPr>
              <w:t>學科框架，引導學生展現個人特有風格與進行創新多元的專案規劃與執行，並保有彈性調整之應變措施與機制。</w:t>
            </w:r>
            <w:r w:rsidRPr="00333B94">
              <w:rPr>
                <w:rFonts w:asciiTheme="minorEastAsia" w:eastAsiaTheme="minorEastAsia" w:hAnsiTheme="minorEastAsia" w:cs="Times New Roman"/>
                <w:szCs w:val="24"/>
              </w:rPr>
              <w:t xml:space="preserve"> </w:t>
            </w:r>
          </w:p>
        </w:tc>
        <w:tc>
          <w:tcPr>
            <w:tcW w:w="5185" w:type="dxa"/>
            <w:shd w:val="clear" w:color="auto" w:fill="F2F2F2" w:themeFill="background1" w:themeFillShade="F2"/>
          </w:tcPr>
          <w:p w:rsidR="004D7EB7" w:rsidRDefault="004D7EB7" w:rsidP="004D7EB7">
            <w:pPr>
              <w:spacing w:after="0" w:line="240" w:lineRule="atLeast"/>
              <w:ind w:left="5" w:rightChars="27" w:right="65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333B94">
              <w:rPr>
                <w:rFonts w:asciiTheme="minorEastAsia" w:eastAsiaTheme="minorEastAsia" w:hAnsiTheme="minorEastAsia"/>
                <w:szCs w:val="24"/>
              </w:rPr>
              <w:t>例如：</w:t>
            </w:r>
          </w:p>
          <w:p w:rsidR="004D7EB7" w:rsidRPr="00333B94" w:rsidRDefault="004D7EB7" w:rsidP="004D7EB7">
            <w:pPr>
              <w:spacing w:after="0" w:line="240" w:lineRule="atLeast"/>
              <w:ind w:left="5" w:rightChars="27" w:right="65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333B94">
              <w:rPr>
                <w:rFonts w:asciiTheme="minorEastAsia" w:eastAsiaTheme="minorEastAsia" w:hAnsiTheme="minorEastAsia"/>
                <w:szCs w:val="24"/>
              </w:rPr>
              <w:t>一、學生在此學習主題下可以進行</w:t>
            </w:r>
            <w:r w:rsidRPr="00333B94">
              <w:rPr>
                <w:rFonts w:asciiTheme="minorEastAsia" w:eastAsiaTheme="minorEastAsia" w:hAnsiTheme="minorEastAsia" w:cs="Times New Roman"/>
                <w:szCs w:val="24"/>
              </w:rPr>
              <w:t xml:space="preserve"> </w:t>
            </w:r>
          </w:p>
          <w:p w:rsidR="004D7EB7" w:rsidRPr="00333B94" w:rsidRDefault="004D7EB7" w:rsidP="004D7EB7">
            <w:pPr>
              <w:spacing w:after="0" w:line="240" w:lineRule="atLeast"/>
              <w:ind w:left="425" w:rightChars="27" w:right="65" w:hanging="425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333B94">
              <w:rPr>
                <w:rFonts w:asciiTheme="minorEastAsia" w:eastAsiaTheme="minorEastAsia" w:hAnsiTheme="minorEastAsia" w:cs="Times New Roman"/>
                <w:szCs w:val="24"/>
              </w:rPr>
              <w:t xml:space="preserve">  1.</w:t>
            </w:r>
            <w:r w:rsidRPr="00333B94">
              <w:rPr>
                <w:rFonts w:asciiTheme="minorEastAsia" w:eastAsiaTheme="minorEastAsia" w:hAnsiTheme="minorEastAsia"/>
                <w:szCs w:val="24"/>
              </w:rPr>
              <w:t>教科書內可以組織的規劃主題？</w:t>
            </w:r>
            <w:r w:rsidRPr="00333B94">
              <w:rPr>
                <w:rFonts w:asciiTheme="minorEastAsia" w:eastAsiaTheme="minorEastAsia" w:hAnsiTheme="minorEastAsia" w:cs="Times New Roman"/>
                <w:szCs w:val="24"/>
              </w:rPr>
              <w:t xml:space="preserve"> </w:t>
            </w:r>
          </w:p>
          <w:p w:rsidR="004D7EB7" w:rsidRPr="00333B94" w:rsidRDefault="004D7EB7" w:rsidP="004D7EB7">
            <w:pPr>
              <w:spacing w:after="0" w:line="240" w:lineRule="atLeast"/>
              <w:ind w:left="425" w:rightChars="27" w:right="65" w:hanging="425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333B94">
              <w:rPr>
                <w:rFonts w:asciiTheme="minorEastAsia" w:eastAsiaTheme="minorEastAsia" w:hAnsiTheme="minorEastAsia" w:cs="Times New Roman"/>
                <w:szCs w:val="24"/>
              </w:rPr>
              <w:t xml:space="preserve">  2.</w:t>
            </w:r>
            <w:r w:rsidRPr="00333B94">
              <w:rPr>
                <w:rFonts w:asciiTheme="minorEastAsia" w:eastAsiaTheme="minorEastAsia" w:hAnsiTheme="minorEastAsia"/>
                <w:szCs w:val="24"/>
              </w:rPr>
              <w:t>跳脫教科書可以規劃的主題？</w:t>
            </w:r>
            <w:r w:rsidRPr="00333B94">
              <w:rPr>
                <w:rFonts w:asciiTheme="minorEastAsia" w:eastAsiaTheme="minorEastAsia" w:hAnsiTheme="minorEastAsia" w:cs="Times New Roman"/>
                <w:szCs w:val="24"/>
              </w:rPr>
              <w:t xml:space="preserve"> </w:t>
            </w:r>
          </w:p>
          <w:p w:rsidR="004D7EB7" w:rsidRPr="00333B94" w:rsidRDefault="004D7EB7" w:rsidP="004D7EB7">
            <w:pPr>
              <w:spacing w:after="0" w:line="240" w:lineRule="atLeast"/>
              <w:ind w:left="425" w:rightChars="27" w:right="65" w:hanging="425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333B94">
              <w:rPr>
                <w:rFonts w:asciiTheme="minorEastAsia" w:eastAsiaTheme="minorEastAsia" w:hAnsiTheme="minorEastAsia" w:cs="Times New Roman"/>
                <w:szCs w:val="24"/>
              </w:rPr>
              <w:t xml:space="preserve">  3.</w:t>
            </w:r>
            <w:r w:rsidRPr="00333B94">
              <w:rPr>
                <w:rFonts w:asciiTheme="minorEastAsia" w:eastAsiaTheme="minorEastAsia" w:hAnsiTheme="minorEastAsia"/>
                <w:szCs w:val="24"/>
              </w:rPr>
              <w:t>規劃過程中的具體執行步驟為何？</w:t>
            </w:r>
            <w:r w:rsidRPr="00333B94">
              <w:rPr>
                <w:rFonts w:asciiTheme="minorEastAsia" w:eastAsiaTheme="minorEastAsia" w:hAnsiTheme="minorEastAsia" w:cs="Times New Roman"/>
                <w:szCs w:val="24"/>
              </w:rPr>
              <w:t xml:space="preserve"> </w:t>
            </w:r>
          </w:p>
          <w:p w:rsidR="004D7EB7" w:rsidRPr="00333B94" w:rsidRDefault="004D7EB7" w:rsidP="004D7EB7">
            <w:pPr>
              <w:spacing w:after="0" w:line="240" w:lineRule="atLeast"/>
              <w:ind w:left="425" w:rightChars="27" w:right="65" w:hanging="425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333B94">
              <w:rPr>
                <w:rFonts w:asciiTheme="minorEastAsia" w:eastAsiaTheme="minorEastAsia" w:hAnsiTheme="minorEastAsia" w:cs="Times New Roman"/>
                <w:szCs w:val="24"/>
              </w:rPr>
              <w:t xml:space="preserve">  4.</w:t>
            </w:r>
            <w:r w:rsidRPr="00333B94">
              <w:rPr>
                <w:rFonts w:asciiTheme="minorEastAsia" w:eastAsiaTheme="minorEastAsia" w:hAnsiTheme="minorEastAsia"/>
                <w:szCs w:val="24"/>
              </w:rPr>
              <w:t>學生如何成功執行規劃的內容？</w:t>
            </w:r>
            <w:r w:rsidRPr="00333B94">
              <w:rPr>
                <w:rFonts w:asciiTheme="minorEastAsia" w:eastAsiaTheme="minorEastAsia" w:hAnsiTheme="minorEastAsia" w:cs="Times New Roman"/>
                <w:szCs w:val="24"/>
              </w:rPr>
              <w:t xml:space="preserve"> </w:t>
            </w:r>
          </w:p>
          <w:p w:rsidR="004D7EB7" w:rsidRPr="00333B94" w:rsidRDefault="004D7EB7" w:rsidP="004D7EB7">
            <w:pPr>
              <w:spacing w:after="0" w:line="240" w:lineRule="atLeast"/>
              <w:ind w:left="485" w:rightChars="27" w:right="65" w:hanging="480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333B94">
              <w:rPr>
                <w:rFonts w:asciiTheme="minorEastAsia" w:eastAsiaTheme="minorEastAsia" w:hAnsiTheme="minorEastAsia"/>
                <w:szCs w:val="24"/>
              </w:rPr>
              <w:t>二、此主題可能涉及跨領域概念，處理的原則為何</w:t>
            </w:r>
            <w:r w:rsidRPr="00333B94">
              <w:rPr>
                <w:rFonts w:asciiTheme="minorEastAsia" w:eastAsiaTheme="minorEastAsia" w:hAnsiTheme="minorEastAsia" w:cs="Times New Roman"/>
                <w:szCs w:val="24"/>
              </w:rPr>
              <w:t>?</w:t>
            </w:r>
            <w:r w:rsidRPr="00333B94">
              <w:rPr>
                <w:rFonts w:asciiTheme="minorEastAsia" w:eastAsiaTheme="minorEastAsia" w:hAnsiTheme="minorEastAsia"/>
                <w:szCs w:val="24"/>
              </w:rPr>
              <w:t>如何保有學科本質，又能藉由跨領域延伸學習的內容？</w:t>
            </w:r>
            <w:r w:rsidRPr="00333B94">
              <w:rPr>
                <w:rFonts w:asciiTheme="minorEastAsia" w:eastAsiaTheme="minorEastAsia" w:hAnsiTheme="minorEastAsia" w:cs="Times New Roman"/>
                <w:szCs w:val="24"/>
              </w:rPr>
              <w:t xml:space="preserve"> </w:t>
            </w:r>
          </w:p>
        </w:tc>
      </w:tr>
      <w:tr w:rsidR="004D7EB7" w:rsidRPr="00333B94" w:rsidTr="004D7EB7">
        <w:trPr>
          <w:trHeight w:val="1734"/>
        </w:trPr>
        <w:tc>
          <w:tcPr>
            <w:tcW w:w="502" w:type="dxa"/>
            <w:vAlign w:val="center"/>
          </w:tcPr>
          <w:p w:rsidR="004D7EB7" w:rsidRPr="00333B94" w:rsidRDefault="004D7EB7" w:rsidP="004D7EB7">
            <w:pPr>
              <w:spacing w:after="0" w:line="240" w:lineRule="atLeast"/>
              <w:ind w:left="0" w:firstLine="0"/>
              <w:jc w:val="center"/>
              <w:rPr>
                <w:rFonts w:asciiTheme="minorEastAsia" w:eastAsiaTheme="minorEastAsia" w:hAnsiTheme="minorEastAsia" w:cs="新細明體"/>
                <w:b/>
                <w:szCs w:val="24"/>
              </w:rPr>
            </w:pPr>
            <w:r w:rsidRPr="00333B94">
              <w:rPr>
                <w:rFonts w:asciiTheme="minorEastAsia" w:eastAsiaTheme="minorEastAsia" w:hAnsiTheme="minorEastAsia" w:cs="新細明體" w:hint="eastAsia"/>
                <w:b/>
                <w:szCs w:val="24"/>
              </w:rPr>
              <w:t>互動</w:t>
            </w:r>
          </w:p>
        </w:tc>
        <w:tc>
          <w:tcPr>
            <w:tcW w:w="420" w:type="dxa"/>
            <w:shd w:val="clear" w:color="auto" w:fill="F2F2F2" w:themeFill="background1" w:themeFillShade="F2"/>
            <w:vAlign w:val="center"/>
          </w:tcPr>
          <w:p w:rsidR="004D7EB7" w:rsidRPr="00333B94" w:rsidRDefault="004D7EB7" w:rsidP="004D7EB7">
            <w:pPr>
              <w:spacing w:after="0" w:line="240" w:lineRule="atLeast"/>
              <w:ind w:left="0" w:firstLine="0"/>
              <w:jc w:val="center"/>
              <w:rPr>
                <w:rFonts w:asciiTheme="minorEastAsia" w:eastAsiaTheme="minorEastAsia" w:hAnsiTheme="minorEastAsia" w:cs="新細明體"/>
                <w:b/>
                <w:szCs w:val="24"/>
              </w:rPr>
            </w:pPr>
            <w:r w:rsidRPr="00333B94">
              <w:rPr>
                <w:rFonts w:asciiTheme="minorEastAsia" w:eastAsiaTheme="minorEastAsia" w:hAnsiTheme="minorEastAsia" w:cs="新細明體" w:hint="eastAsia"/>
                <w:b/>
                <w:szCs w:val="24"/>
              </w:rPr>
              <w:t>Ｂ溝通互動</w:t>
            </w:r>
          </w:p>
        </w:tc>
        <w:tc>
          <w:tcPr>
            <w:tcW w:w="1877" w:type="dxa"/>
            <w:tcBorders>
              <w:top w:val="single" w:sz="6" w:space="0" w:color="000000"/>
              <w:bottom w:val="nil"/>
            </w:tcBorders>
          </w:tcPr>
          <w:p w:rsidR="004D7EB7" w:rsidRPr="00333B94" w:rsidRDefault="004D7EB7" w:rsidP="004D7EB7">
            <w:pPr>
              <w:spacing w:after="0" w:line="240" w:lineRule="atLeast"/>
              <w:ind w:left="0" w:firstLine="0"/>
              <w:jc w:val="both"/>
              <w:rPr>
                <w:rFonts w:asciiTheme="minorEastAsia" w:eastAsiaTheme="minorEastAsia" w:hAnsiTheme="minorEastAsia" w:cs="Times New Roman"/>
                <w:b/>
                <w:szCs w:val="24"/>
              </w:rPr>
            </w:pPr>
            <w:r w:rsidRPr="00333B94">
              <w:rPr>
                <w:rFonts w:asciiTheme="minorEastAsia" w:eastAsiaTheme="minorEastAsia" w:hAnsiTheme="minorEastAsia" w:cs="新細明體" w:hint="eastAsia"/>
                <w:b/>
                <w:szCs w:val="24"/>
              </w:rPr>
              <w:t>強調學習者應能廣泛運用各種工具，有效與他人及環境互動。這些工具包括物質工具和社會文化工具，前者如人造物（教具、學習工具、文具、玩具、載具等）、科技（含輔助科技）與資訊等，後者如語言（口語、手語）、文字及數學符號等。</w:t>
            </w:r>
          </w:p>
        </w:tc>
        <w:tc>
          <w:tcPr>
            <w:tcW w:w="682" w:type="dxa"/>
            <w:shd w:val="clear" w:color="auto" w:fill="F2F2F2" w:themeFill="background1" w:themeFillShade="F2"/>
          </w:tcPr>
          <w:p w:rsidR="004D7EB7" w:rsidRPr="00333B94" w:rsidRDefault="004D7EB7" w:rsidP="004D7EB7">
            <w:pPr>
              <w:spacing w:after="0" w:line="240" w:lineRule="atLeast"/>
              <w:ind w:left="0" w:firstLine="0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333B94">
              <w:rPr>
                <w:rFonts w:asciiTheme="minorEastAsia" w:eastAsiaTheme="minorEastAsia" w:hAnsiTheme="minorEastAsia" w:cs="Times New Roman"/>
                <w:b/>
                <w:szCs w:val="24"/>
              </w:rPr>
              <w:t>B1</w:t>
            </w:r>
            <w:r w:rsidRPr="00333B94">
              <w:rPr>
                <w:rFonts w:asciiTheme="minorEastAsia" w:eastAsiaTheme="minorEastAsia" w:hAnsiTheme="minorEastAsia"/>
                <w:szCs w:val="24"/>
              </w:rPr>
              <w:t>符號運用與溝通</w:t>
            </w:r>
          </w:p>
          <w:p w:rsidR="004D7EB7" w:rsidRPr="00333B94" w:rsidRDefault="004D7EB7" w:rsidP="004D7EB7">
            <w:pPr>
              <w:spacing w:after="0" w:line="240" w:lineRule="atLeast"/>
              <w:ind w:left="0" w:firstLine="0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333B94">
              <w:rPr>
                <w:rFonts w:asciiTheme="minorEastAsia" w:eastAsiaTheme="minorEastAsia" w:hAnsiTheme="minorEastAsia"/>
                <w:szCs w:val="24"/>
              </w:rPr>
              <w:t xml:space="preserve">表達 </w:t>
            </w:r>
          </w:p>
        </w:tc>
        <w:tc>
          <w:tcPr>
            <w:tcW w:w="2292" w:type="dxa"/>
          </w:tcPr>
          <w:p w:rsidR="004D7EB7" w:rsidRPr="00333B94" w:rsidRDefault="004D7EB7" w:rsidP="004D7EB7">
            <w:pPr>
              <w:spacing w:after="0" w:line="240" w:lineRule="atLeast"/>
              <w:ind w:left="0" w:firstLine="0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333B94">
              <w:rPr>
                <w:rFonts w:asciiTheme="minorEastAsia" w:eastAsiaTheme="minorEastAsia" w:hAnsiTheme="minorEastAsia"/>
                <w:szCs w:val="24"/>
              </w:rPr>
              <w:t xml:space="preserve">具備理解及使用語言、文字、數理、肢體及藝術等各種符號進行表達、溝通及互動，並能瞭解與同理他人，應用在日常生活及工作上。 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:rsidR="004D7EB7" w:rsidRPr="00333B94" w:rsidRDefault="004D7EB7" w:rsidP="004D7EB7">
            <w:pPr>
              <w:spacing w:after="0" w:line="240" w:lineRule="atLeast"/>
              <w:ind w:left="5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0E73A8">
              <w:rPr>
                <w:rFonts w:asciiTheme="minorEastAsia" w:eastAsiaTheme="minorEastAsia" w:hAnsiTheme="minorEastAsia" w:hint="eastAsia"/>
                <w:szCs w:val="24"/>
              </w:rPr>
              <w:t>掌握於領域學習成果展現的各類表徵，以及各類表徵之間的轉化，營造學生之間優質的溝通表達與良性互動的機制。</w:t>
            </w:r>
          </w:p>
        </w:tc>
        <w:tc>
          <w:tcPr>
            <w:tcW w:w="2293" w:type="dxa"/>
          </w:tcPr>
          <w:p w:rsidR="004D7EB7" w:rsidRPr="00333B94" w:rsidRDefault="004D7EB7" w:rsidP="004D7EB7">
            <w:pPr>
              <w:spacing w:after="0" w:line="240" w:lineRule="atLeast"/>
              <w:ind w:left="5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333B94">
              <w:rPr>
                <w:rFonts w:asciiTheme="minorEastAsia" w:eastAsiaTheme="minorEastAsia" w:hAnsiTheme="minorEastAsia"/>
                <w:szCs w:val="24"/>
              </w:rPr>
              <w:t>掌握於領域學習成果展現的各類表徵，以及各類表徵之間的轉化，引導學生發展出團隊共同、特有的肢體語言或符號，做為工具，營造彼此間優質的溝通表達與良性互動的機制。</w:t>
            </w:r>
            <w:r w:rsidRPr="00333B94">
              <w:rPr>
                <w:rFonts w:asciiTheme="minorEastAsia" w:eastAsiaTheme="minorEastAsia" w:hAnsiTheme="minorEastAsia" w:cs="Times New Roman"/>
                <w:szCs w:val="24"/>
              </w:rPr>
              <w:t xml:space="preserve"> </w:t>
            </w:r>
          </w:p>
        </w:tc>
        <w:tc>
          <w:tcPr>
            <w:tcW w:w="5185" w:type="dxa"/>
            <w:shd w:val="clear" w:color="auto" w:fill="F2F2F2" w:themeFill="background1" w:themeFillShade="F2"/>
          </w:tcPr>
          <w:p w:rsidR="004D7EB7" w:rsidRDefault="004D7EB7" w:rsidP="004D7EB7">
            <w:pPr>
              <w:spacing w:after="0" w:line="240" w:lineRule="atLeast"/>
              <w:ind w:left="5" w:rightChars="27" w:right="65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333B94">
              <w:rPr>
                <w:rFonts w:asciiTheme="minorEastAsia" w:eastAsiaTheme="minorEastAsia" w:hAnsiTheme="minorEastAsia"/>
                <w:szCs w:val="24"/>
              </w:rPr>
              <w:t>例如：</w:t>
            </w:r>
          </w:p>
          <w:p w:rsidR="004D7EB7" w:rsidRPr="00333B94" w:rsidRDefault="004D7EB7" w:rsidP="004D7EB7">
            <w:pPr>
              <w:spacing w:after="0" w:line="240" w:lineRule="atLeast"/>
              <w:ind w:left="5" w:rightChars="27" w:right="65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333B94">
              <w:rPr>
                <w:rFonts w:asciiTheme="minorEastAsia" w:eastAsiaTheme="minorEastAsia" w:hAnsiTheme="minorEastAsia"/>
                <w:szCs w:val="24"/>
              </w:rPr>
              <w:t>一、學生可以表達其學習結果的方式有哪些</w:t>
            </w:r>
            <w:r w:rsidRPr="00333B94">
              <w:rPr>
                <w:rFonts w:asciiTheme="minorEastAsia" w:eastAsiaTheme="minorEastAsia" w:hAnsiTheme="minorEastAsia" w:cs="Times New Roman"/>
                <w:szCs w:val="24"/>
              </w:rPr>
              <w:t xml:space="preserve">? </w:t>
            </w:r>
          </w:p>
          <w:p w:rsidR="004D7EB7" w:rsidRPr="00333B94" w:rsidRDefault="004D7EB7" w:rsidP="004D7EB7">
            <w:pPr>
              <w:spacing w:after="0" w:line="240" w:lineRule="atLeast"/>
              <w:ind w:left="425" w:rightChars="27" w:right="65" w:hanging="425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333B94">
              <w:rPr>
                <w:rFonts w:asciiTheme="minorEastAsia" w:eastAsiaTheme="minorEastAsia" w:hAnsiTheme="minorEastAsia" w:cs="Times New Roman"/>
                <w:szCs w:val="24"/>
              </w:rPr>
              <w:t xml:space="preserve">  1.</w:t>
            </w:r>
            <w:r w:rsidRPr="00333B94">
              <w:rPr>
                <w:rFonts w:asciiTheme="minorEastAsia" w:eastAsiaTheme="minorEastAsia" w:hAnsiTheme="minorEastAsia"/>
                <w:szCs w:val="24"/>
              </w:rPr>
              <w:t>語言、文字、圖像、符號、成品、肢體、影像等</w:t>
            </w:r>
            <w:r w:rsidRPr="00333B94">
              <w:rPr>
                <w:rFonts w:asciiTheme="minorEastAsia" w:eastAsiaTheme="minorEastAsia" w:hAnsiTheme="minorEastAsia" w:cs="Times New Roman"/>
                <w:szCs w:val="24"/>
              </w:rPr>
              <w:t xml:space="preserve">… </w:t>
            </w:r>
          </w:p>
          <w:p w:rsidR="004D7EB7" w:rsidRPr="00333B94" w:rsidRDefault="004D7EB7" w:rsidP="004D7EB7">
            <w:pPr>
              <w:spacing w:after="0" w:line="240" w:lineRule="atLeast"/>
              <w:ind w:left="425" w:rightChars="27" w:right="65" w:hanging="425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333B94">
              <w:rPr>
                <w:rFonts w:asciiTheme="minorEastAsia" w:eastAsiaTheme="minorEastAsia" w:hAnsiTheme="minorEastAsia" w:cs="Times New Roman"/>
                <w:szCs w:val="24"/>
              </w:rPr>
              <w:t xml:space="preserve">  2.</w:t>
            </w:r>
            <w:r w:rsidRPr="00333B94">
              <w:rPr>
                <w:rFonts w:asciiTheme="minorEastAsia" w:eastAsiaTheme="minorEastAsia" w:hAnsiTheme="minorEastAsia"/>
                <w:szCs w:val="24"/>
              </w:rPr>
              <w:t>各類表徵的理解與判讀如何落實在活動中？</w:t>
            </w:r>
            <w:r w:rsidRPr="00333B94">
              <w:rPr>
                <w:rFonts w:asciiTheme="minorEastAsia" w:eastAsiaTheme="minorEastAsia" w:hAnsiTheme="minorEastAsia" w:cs="Times New Roman"/>
                <w:szCs w:val="24"/>
              </w:rPr>
              <w:t xml:space="preserve"> </w:t>
            </w:r>
          </w:p>
          <w:p w:rsidR="004D7EB7" w:rsidRPr="00333B94" w:rsidRDefault="004D7EB7" w:rsidP="004D7EB7">
            <w:pPr>
              <w:spacing w:after="0" w:line="240" w:lineRule="atLeast"/>
              <w:ind w:left="0" w:rightChars="27" w:right="65" w:firstLine="0"/>
              <w:jc w:val="both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二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、</w:t>
            </w:r>
            <w:r w:rsidRPr="00333B94">
              <w:rPr>
                <w:rFonts w:asciiTheme="minorEastAsia" w:eastAsiaTheme="minorEastAsia" w:hAnsiTheme="minorEastAsia"/>
                <w:szCs w:val="24"/>
              </w:rPr>
              <w:t>此學習主題涉及到的概念表徵符號有哪些？</w:t>
            </w:r>
            <w:r w:rsidRPr="00333B94">
              <w:rPr>
                <w:rFonts w:asciiTheme="minorEastAsia" w:eastAsiaTheme="minorEastAsia" w:hAnsiTheme="minorEastAsia" w:cs="Times New Roman"/>
                <w:szCs w:val="24"/>
              </w:rPr>
              <w:t xml:space="preserve"> </w:t>
            </w:r>
          </w:p>
          <w:p w:rsidR="004D7EB7" w:rsidRPr="00333B94" w:rsidRDefault="004D7EB7" w:rsidP="004D7EB7">
            <w:pPr>
              <w:spacing w:after="0" w:line="240" w:lineRule="atLeast"/>
              <w:ind w:left="425" w:rightChars="27" w:right="65" w:hanging="425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333B94">
              <w:rPr>
                <w:rFonts w:asciiTheme="minorEastAsia" w:eastAsiaTheme="minorEastAsia" w:hAnsiTheme="minorEastAsia" w:cs="Times New Roman"/>
                <w:szCs w:val="24"/>
              </w:rPr>
              <w:t>1.</w:t>
            </w:r>
            <w:r w:rsidRPr="00333B94">
              <w:rPr>
                <w:rFonts w:asciiTheme="minorEastAsia" w:eastAsiaTheme="minorEastAsia" w:hAnsiTheme="minorEastAsia"/>
                <w:szCs w:val="24"/>
              </w:rPr>
              <w:t>這些表徵符號，是否適合其年齡與學習程度？</w:t>
            </w:r>
            <w:r w:rsidRPr="00333B94">
              <w:rPr>
                <w:rFonts w:asciiTheme="minorEastAsia" w:eastAsiaTheme="minorEastAsia" w:hAnsiTheme="minorEastAsia" w:cs="Times New Roman"/>
                <w:szCs w:val="24"/>
              </w:rPr>
              <w:t xml:space="preserve"> </w:t>
            </w:r>
          </w:p>
          <w:p w:rsidR="004D7EB7" w:rsidRPr="00333B94" w:rsidRDefault="004D7EB7" w:rsidP="004D7EB7">
            <w:pPr>
              <w:spacing w:after="0" w:line="240" w:lineRule="atLeast"/>
              <w:ind w:left="425" w:rightChars="27" w:right="65" w:hanging="425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333B94">
              <w:rPr>
                <w:rFonts w:asciiTheme="minorEastAsia" w:eastAsiaTheme="minorEastAsia" w:hAnsiTheme="minorEastAsia" w:cs="Times New Roman"/>
                <w:szCs w:val="24"/>
              </w:rPr>
              <w:t>2.</w:t>
            </w:r>
            <w:r w:rsidRPr="00333B94">
              <w:rPr>
                <w:rFonts w:asciiTheme="minorEastAsia" w:eastAsiaTheme="minorEastAsia" w:hAnsiTheme="minorEastAsia"/>
                <w:szCs w:val="24"/>
              </w:rPr>
              <w:t>這些表徵符號對學生而言，由易到難的發展為何？</w:t>
            </w:r>
            <w:r w:rsidRPr="00333B94">
              <w:rPr>
                <w:rFonts w:asciiTheme="minorEastAsia" w:eastAsiaTheme="minorEastAsia" w:hAnsiTheme="minorEastAsia" w:cs="Times New Roman"/>
                <w:szCs w:val="24"/>
              </w:rPr>
              <w:t>(</w:t>
            </w:r>
            <w:r w:rsidRPr="00333B94">
              <w:rPr>
                <w:rFonts w:asciiTheme="minorEastAsia" w:eastAsiaTheme="minorEastAsia" w:hAnsiTheme="minorEastAsia"/>
                <w:szCs w:val="24"/>
              </w:rPr>
              <w:t>數理抽象化程度</w:t>
            </w:r>
            <w:r w:rsidRPr="00333B94">
              <w:rPr>
                <w:rFonts w:asciiTheme="minorEastAsia" w:eastAsiaTheme="minorEastAsia" w:hAnsiTheme="minorEastAsia" w:cs="Times New Roman"/>
                <w:szCs w:val="24"/>
              </w:rPr>
              <w:t xml:space="preserve">) </w:t>
            </w:r>
          </w:p>
          <w:p w:rsidR="004D7EB7" w:rsidRDefault="004D7EB7" w:rsidP="004D7EB7">
            <w:pPr>
              <w:spacing w:after="0" w:line="240" w:lineRule="atLeast"/>
              <w:ind w:left="425" w:rightChars="27" w:right="65" w:hanging="425"/>
              <w:jc w:val="both"/>
              <w:rPr>
                <w:rFonts w:asciiTheme="minorEastAsia" w:eastAsiaTheme="minorEastAsia" w:hAnsiTheme="minorEastAsia" w:cs="Times New Roman"/>
                <w:szCs w:val="24"/>
              </w:rPr>
            </w:pPr>
            <w:r w:rsidRPr="00333B94">
              <w:rPr>
                <w:rFonts w:asciiTheme="minorEastAsia" w:eastAsiaTheme="minorEastAsia" w:hAnsiTheme="minorEastAsia" w:cs="Times New Roman"/>
                <w:szCs w:val="24"/>
              </w:rPr>
              <w:t>3.</w:t>
            </w:r>
            <w:r w:rsidRPr="00333B94">
              <w:rPr>
                <w:rFonts w:asciiTheme="minorEastAsia" w:eastAsiaTheme="minorEastAsia" w:hAnsiTheme="minorEastAsia"/>
                <w:szCs w:val="24"/>
              </w:rPr>
              <w:t>這些表徵符號對學生而言，要學些什麼？學到什麼程度？用什麼方法學？</w:t>
            </w:r>
            <w:r w:rsidRPr="00333B94">
              <w:rPr>
                <w:rFonts w:asciiTheme="minorEastAsia" w:eastAsiaTheme="minorEastAsia" w:hAnsiTheme="minorEastAsia" w:cs="Times New Roman"/>
                <w:szCs w:val="24"/>
              </w:rPr>
              <w:t>(</w:t>
            </w:r>
            <w:r w:rsidRPr="00333B94">
              <w:rPr>
                <w:rFonts w:asciiTheme="minorEastAsia" w:eastAsiaTheme="minorEastAsia" w:hAnsiTheme="minorEastAsia"/>
                <w:szCs w:val="24"/>
              </w:rPr>
              <w:t>社會人文</w:t>
            </w:r>
            <w:r w:rsidRPr="00333B94">
              <w:rPr>
                <w:rFonts w:asciiTheme="minorEastAsia" w:eastAsiaTheme="minorEastAsia" w:hAnsiTheme="minorEastAsia" w:cs="Times New Roman"/>
                <w:szCs w:val="24"/>
              </w:rPr>
              <w:t xml:space="preserve">) </w:t>
            </w:r>
          </w:p>
          <w:p w:rsidR="004D7EB7" w:rsidRPr="00333B94" w:rsidRDefault="004D7EB7" w:rsidP="004D7EB7">
            <w:pPr>
              <w:spacing w:after="0" w:line="240" w:lineRule="atLeast"/>
              <w:ind w:rightChars="27" w:right="65"/>
              <w:jc w:val="both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三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、</w:t>
            </w:r>
            <w:r w:rsidRPr="00333B94">
              <w:rPr>
                <w:rFonts w:asciiTheme="minorEastAsia" w:eastAsiaTheme="minorEastAsia" w:hAnsiTheme="minorEastAsia"/>
                <w:szCs w:val="24"/>
              </w:rPr>
              <w:t>學生如何善用這些表徵符號進行更有效、更有意義的溝通？</w:t>
            </w:r>
            <w:r w:rsidRPr="00333B94">
              <w:rPr>
                <w:rFonts w:asciiTheme="minorEastAsia" w:eastAsiaTheme="minorEastAsia" w:hAnsiTheme="minorEastAsia" w:cs="Times New Roman"/>
                <w:szCs w:val="24"/>
              </w:rPr>
              <w:t xml:space="preserve"> </w:t>
            </w:r>
          </w:p>
        </w:tc>
      </w:tr>
      <w:tr w:rsidR="004D7EB7" w:rsidRPr="00333B94" w:rsidTr="004D7EB7">
        <w:trPr>
          <w:trHeight w:val="451"/>
        </w:trPr>
        <w:tc>
          <w:tcPr>
            <w:tcW w:w="502" w:type="dxa"/>
            <w:vAlign w:val="center"/>
          </w:tcPr>
          <w:p w:rsidR="004D7EB7" w:rsidRPr="00333B94" w:rsidRDefault="004D7EB7" w:rsidP="004D7EB7">
            <w:pPr>
              <w:spacing w:after="0" w:line="240" w:lineRule="atLeast"/>
              <w:ind w:left="0" w:firstLine="0"/>
              <w:jc w:val="center"/>
              <w:rPr>
                <w:rFonts w:asciiTheme="minorEastAsia" w:eastAsiaTheme="minorEastAsia" w:hAnsiTheme="minorEastAsia" w:cs="Times New Roman"/>
                <w:b/>
                <w:szCs w:val="24"/>
              </w:rPr>
            </w:pPr>
            <w:r w:rsidRPr="00333B94">
              <w:rPr>
                <w:rFonts w:asciiTheme="minorEastAsia" w:eastAsiaTheme="minorEastAsia" w:hAnsiTheme="minorEastAsia" w:cs="Times New Roman"/>
                <w:b/>
                <w:szCs w:val="24"/>
              </w:rPr>
              <w:t>互動</w:t>
            </w:r>
          </w:p>
        </w:tc>
        <w:tc>
          <w:tcPr>
            <w:tcW w:w="420" w:type="dxa"/>
            <w:shd w:val="clear" w:color="auto" w:fill="F2F2F2" w:themeFill="background1" w:themeFillShade="F2"/>
            <w:vAlign w:val="center"/>
          </w:tcPr>
          <w:p w:rsidR="004D7EB7" w:rsidRPr="00333B94" w:rsidRDefault="004D7EB7" w:rsidP="004D7EB7">
            <w:pPr>
              <w:spacing w:after="0" w:line="240" w:lineRule="atLeast"/>
              <w:ind w:left="0" w:firstLine="0"/>
              <w:jc w:val="center"/>
              <w:rPr>
                <w:rFonts w:asciiTheme="minorEastAsia" w:eastAsiaTheme="minorEastAsia" w:hAnsiTheme="minorEastAsia" w:cs="Times New Roman"/>
                <w:b/>
                <w:szCs w:val="24"/>
              </w:rPr>
            </w:pPr>
            <w:r w:rsidRPr="00333B94">
              <w:rPr>
                <w:rFonts w:asciiTheme="minorEastAsia" w:eastAsiaTheme="minorEastAsia" w:hAnsiTheme="minorEastAsia" w:cs="新細明體" w:hint="eastAsia"/>
                <w:b/>
                <w:szCs w:val="24"/>
              </w:rPr>
              <w:t>Ｂ溝通互動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4D7EB7" w:rsidRPr="00333B94" w:rsidRDefault="004D7EB7" w:rsidP="004D7EB7">
            <w:pPr>
              <w:spacing w:after="0" w:line="240" w:lineRule="atLeast"/>
              <w:ind w:left="0" w:firstLine="0"/>
              <w:jc w:val="both"/>
              <w:rPr>
                <w:rFonts w:asciiTheme="minorEastAsia" w:eastAsiaTheme="minorEastAsia" w:hAnsiTheme="minorEastAsia" w:cs="新細明體"/>
                <w:b/>
                <w:szCs w:val="24"/>
              </w:rPr>
            </w:pPr>
            <w:r w:rsidRPr="00333B94">
              <w:rPr>
                <w:rFonts w:asciiTheme="minorEastAsia" w:eastAsiaTheme="minorEastAsia" w:hAnsiTheme="minorEastAsia" w:cs="新細明體" w:hint="eastAsia"/>
                <w:b/>
                <w:szCs w:val="24"/>
              </w:rPr>
              <w:t>工具不是被動的媒介，而是人我與環境間正向互動的管道。</w:t>
            </w:r>
          </w:p>
        </w:tc>
        <w:tc>
          <w:tcPr>
            <w:tcW w:w="682" w:type="dxa"/>
            <w:shd w:val="clear" w:color="auto" w:fill="F2F2F2" w:themeFill="background1" w:themeFillShade="F2"/>
          </w:tcPr>
          <w:p w:rsidR="004D7EB7" w:rsidRPr="00333B94" w:rsidRDefault="004D7EB7" w:rsidP="004D7EB7">
            <w:pPr>
              <w:spacing w:after="0" w:line="240" w:lineRule="atLeast"/>
              <w:ind w:left="0" w:firstLine="0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333B94">
              <w:rPr>
                <w:rFonts w:asciiTheme="minorEastAsia" w:eastAsiaTheme="minorEastAsia" w:hAnsiTheme="minorEastAsia" w:cs="Times New Roman"/>
                <w:b/>
                <w:szCs w:val="24"/>
              </w:rPr>
              <w:t>B2</w:t>
            </w:r>
            <w:r w:rsidRPr="00333B94">
              <w:rPr>
                <w:rFonts w:asciiTheme="minorEastAsia" w:eastAsiaTheme="minorEastAsia" w:hAnsiTheme="minorEastAsia"/>
                <w:szCs w:val="24"/>
              </w:rPr>
              <w:t>科技資訊與媒體素養</w:t>
            </w:r>
          </w:p>
        </w:tc>
        <w:tc>
          <w:tcPr>
            <w:tcW w:w="2292" w:type="dxa"/>
          </w:tcPr>
          <w:p w:rsidR="004D7EB7" w:rsidRPr="00333B94" w:rsidRDefault="004D7EB7" w:rsidP="004D7EB7">
            <w:pPr>
              <w:spacing w:after="0" w:line="240" w:lineRule="atLeast"/>
              <w:ind w:left="0" w:firstLine="0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333B94">
              <w:rPr>
                <w:rFonts w:asciiTheme="minorEastAsia" w:eastAsiaTheme="minorEastAsia" w:hAnsiTheme="minorEastAsia"/>
                <w:szCs w:val="24"/>
              </w:rPr>
              <w:t>具備善用科技、資訊與各類媒體之能力，培養相關倫理及媒體識讀的素養，俾能分析、思辨、批</w:t>
            </w:r>
          </w:p>
          <w:p w:rsidR="004D7EB7" w:rsidRPr="00333B94" w:rsidRDefault="004D7EB7" w:rsidP="004D7EB7">
            <w:pPr>
              <w:spacing w:after="0" w:line="240" w:lineRule="atLeast"/>
              <w:ind w:left="0" w:firstLine="0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333B94">
              <w:rPr>
                <w:rFonts w:asciiTheme="minorEastAsia" w:eastAsiaTheme="minorEastAsia" w:hAnsiTheme="minorEastAsia"/>
                <w:szCs w:val="24"/>
              </w:rPr>
              <w:t>判人與科技、資訊及媒體之關係。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:rsidR="004D7EB7" w:rsidRPr="00333B94" w:rsidRDefault="004D7EB7" w:rsidP="004D7EB7">
            <w:pPr>
              <w:spacing w:after="0" w:line="240" w:lineRule="atLeast"/>
              <w:ind w:left="5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333B94">
              <w:rPr>
                <w:rFonts w:asciiTheme="minorEastAsia" w:eastAsiaTheme="minorEastAsia" w:hAnsiTheme="minorEastAsia"/>
                <w:szCs w:val="24"/>
              </w:rPr>
              <w:t>利用數位科技</w:t>
            </w:r>
            <w:r w:rsidRPr="000E73A8">
              <w:rPr>
                <w:rFonts w:asciiTheme="minorEastAsia" w:eastAsiaTheme="minorEastAsia" w:hAnsiTheme="minorEastAsia" w:hint="eastAsia"/>
                <w:szCs w:val="24"/>
              </w:rPr>
              <w:t>搜尋、分析、組織學習題材進而成為有用資訊，進而作為學習成果展現或討論的平台；包含網路倫理、資訊真偽與立場辨識</w:t>
            </w:r>
          </w:p>
        </w:tc>
        <w:tc>
          <w:tcPr>
            <w:tcW w:w="2293" w:type="dxa"/>
          </w:tcPr>
          <w:p w:rsidR="004D7EB7" w:rsidRPr="00333B94" w:rsidRDefault="004D7EB7" w:rsidP="004D7EB7">
            <w:pPr>
              <w:spacing w:after="0" w:line="240" w:lineRule="atLeast"/>
              <w:ind w:left="5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333B94">
              <w:rPr>
                <w:rFonts w:asciiTheme="minorEastAsia" w:eastAsiaTheme="minorEastAsia" w:hAnsiTheme="minorEastAsia"/>
                <w:szCs w:val="24"/>
              </w:rPr>
              <w:t>引導學生利用數位科技搜尋、分析、組織學習題材進而成為有用資訊，進而作為學習成果展現或討論的平台；包含網路倫理、資訊真偽與立場辨識，以有效輔</w:t>
            </w:r>
            <w:r w:rsidRPr="00333B94">
              <w:rPr>
                <w:rFonts w:asciiTheme="minorEastAsia" w:eastAsiaTheme="minorEastAsia" w:hAnsiTheme="minorEastAsia"/>
                <w:szCs w:val="24"/>
              </w:rPr>
              <w:lastRenderedPageBreak/>
              <w:t xml:space="preserve">助各學科相關學習內容之效能。 </w:t>
            </w:r>
          </w:p>
        </w:tc>
        <w:tc>
          <w:tcPr>
            <w:tcW w:w="5185" w:type="dxa"/>
            <w:shd w:val="clear" w:color="auto" w:fill="F2F2F2" w:themeFill="background1" w:themeFillShade="F2"/>
          </w:tcPr>
          <w:p w:rsidR="004D7EB7" w:rsidRPr="00333B94" w:rsidRDefault="004D7EB7" w:rsidP="004D7EB7">
            <w:pPr>
              <w:spacing w:after="0" w:line="240" w:lineRule="atLeast"/>
              <w:ind w:left="5" w:rightChars="27" w:right="65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333B94">
              <w:rPr>
                <w:rFonts w:asciiTheme="minorEastAsia" w:eastAsiaTheme="minorEastAsia" w:hAnsiTheme="minorEastAsia"/>
                <w:szCs w:val="24"/>
              </w:rPr>
              <w:lastRenderedPageBreak/>
              <w:t>例如：</w:t>
            </w:r>
            <w:r w:rsidRPr="00333B94">
              <w:rPr>
                <w:rFonts w:asciiTheme="minorEastAsia" w:eastAsiaTheme="minorEastAsia" w:hAnsiTheme="minorEastAsia" w:cs="Times New Roman"/>
                <w:szCs w:val="24"/>
              </w:rPr>
              <w:t xml:space="preserve"> </w:t>
            </w:r>
          </w:p>
          <w:p w:rsidR="004D7EB7" w:rsidRPr="00333B94" w:rsidRDefault="004D7EB7" w:rsidP="004D7EB7">
            <w:pPr>
              <w:spacing w:after="0" w:line="240" w:lineRule="atLeast"/>
              <w:ind w:rightChars="27" w:right="65"/>
              <w:jc w:val="both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、</w:t>
            </w:r>
            <w:r w:rsidRPr="00333B94">
              <w:rPr>
                <w:rFonts w:asciiTheme="minorEastAsia" w:eastAsiaTheme="minorEastAsia" w:hAnsiTheme="minorEastAsia"/>
                <w:szCs w:val="24"/>
              </w:rPr>
              <w:t>此學習主題的學習資源足夠嗎？學生是否需要上網查詢？</w:t>
            </w:r>
            <w:r w:rsidRPr="00333B94">
              <w:rPr>
                <w:rFonts w:asciiTheme="minorEastAsia" w:eastAsiaTheme="minorEastAsia" w:hAnsiTheme="minorEastAsia" w:cs="細明體"/>
                <w:szCs w:val="24"/>
              </w:rPr>
              <w:t xml:space="preserve"> </w:t>
            </w:r>
          </w:p>
          <w:p w:rsidR="004D7EB7" w:rsidRDefault="004D7EB7" w:rsidP="004D7EB7">
            <w:pPr>
              <w:spacing w:after="0" w:line="240" w:lineRule="atLeast"/>
              <w:ind w:rightChars="27" w:right="65"/>
              <w:jc w:val="both"/>
              <w:rPr>
                <w:rFonts w:asciiTheme="minorEastAsia" w:eastAsiaTheme="minorEastAsia" w:hAnsiTheme="minorEastAsia" w:cs="細明體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二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、</w:t>
            </w:r>
            <w:r w:rsidRPr="00E95B88">
              <w:rPr>
                <w:rFonts w:asciiTheme="minorEastAsia" w:eastAsiaTheme="minorEastAsia" w:hAnsiTheme="minorEastAsia"/>
                <w:szCs w:val="24"/>
              </w:rPr>
              <w:t>學生的學習成果展現或討論互動的介面是否可以善用網路平台？</w:t>
            </w:r>
            <w:r w:rsidRPr="00E95B88">
              <w:rPr>
                <w:rFonts w:asciiTheme="minorEastAsia" w:eastAsiaTheme="minorEastAsia" w:hAnsiTheme="minorEastAsia" w:cs="細明體"/>
                <w:szCs w:val="24"/>
              </w:rPr>
              <w:t xml:space="preserve"> </w:t>
            </w:r>
          </w:p>
          <w:p w:rsidR="004D7EB7" w:rsidRDefault="004D7EB7" w:rsidP="004D7EB7">
            <w:pPr>
              <w:spacing w:after="0" w:line="240" w:lineRule="atLeast"/>
              <w:ind w:rightChars="27" w:right="65"/>
              <w:jc w:val="both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cs="細明體"/>
                <w:szCs w:val="24"/>
              </w:rPr>
              <w:t>三</w:t>
            </w:r>
            <w:r>
              <w:rPr>
                <w:rFonts w:asciiTheme="minorEastAsia" w:eastAsiaTheme="minorEastAsia" w:hAnsiTheme="minorEastAsia" w:cs="細明體" w:hint="eastAsia"/>
                <w:szCs w:val="24"/>
              </w:rPr>
              <w:t>、</w:t>
            </w:r>
            <w:r w:rsidRPr="00E95B88">
              <w:rPr>
                <w:rFonts w:asciiTheme="minorEastAsia" w:eastAsiaTheme="minorEastAsia" w:hAnsiTheme="minorEastAsia"/>
                <w:szCs w:val="24"/>
              </w:rPr>
              <w:t>網路上的成果展現應注意哪些著作財產權的問題？</w:t>
            </w:r>
          </w:p>
          <w:p w:rsidR="004D7EB7" w:rsidRDefault="004D7EB7" w:rsidP="004D7EB7">
            <w:pPr>
              <w:spacing w:after="0" w:line="240" w:lineRule="atLeast"/>
              <w:ind w:rightChars="27" w:right="65"/>
              <w:jc w:val="both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lastRenderedPageBreak/>
              <w:t>四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、</w:t>
            </w:r>
            <w:r w:rsidRPr="00E95B88">
              <w:rPr>
                <w:rFonts w:asciiTheme="minorEastAsia" w:eastAsiaTheme="minorEastAsia" w:hAnsiTheme="minorEastAsia"/>
                <w:szCs w:val="24"/>
              </w:rPr>
              <w:t>網路上進行討論互動，應注意哪些人際互動的禮貌與用語，而不會涉及人身攻擊？</w:t>
            </w:r>
          </w:p>
          <w:p w:rsidR="004D7EB7" w:rsidRPr="00E95B88" w:rsidRDefault="004D7EB7" w:rsidP="004D7EB7">
            <w:pPr>
              <w:spacing w:after="0" w:line="240" w:lineRule="atLeast"/>
              <w:ind w:rightChars="27" w:right="65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E95B88">
              <w:rPr>
                <w:rFonts w:asciiTheme="minorEastAsia" w:eastAsiaTheme="minorEastAsia" w:hAnsiTheme="minorEastAsia"/>
                <w:szCs w:val="24"/>
              </w:rPr>
              <w:t>五、科技資訊與產品的應用能否增進學習表現？</w:t>
            </w:r>
            <w:r w:rsidRPr="00E95B88">
              <w:rPr>
                <w:rFonts w:asciiTheme="minorEastAsia" w:eastAsiaTheme="minorEastAsia" w:hAnsiTheme="minorEastAsia" w:cs="細明體"/>
                <w:szCs w:val="24"/>
              </w:rPr>
              <w:t xml:space="preserve"> </w:t>
            </w:r>
          </w:p>
        </w:tc>
      </w:tr>
      <w:tr w:rsidR="004D7EB7" w:rsidRPr="00333B94" w:rsidTr="004D7EB7">
        <w:trPr>
          <w:trHeight w:val="451"/>
        </w:trPr>
        <w:tc>
          <w:tcPr>
            <w:tcW w:w="502" w:type="dxa"/>
            <w:vAlign w:val="center"/>
          </w:tcPr>
          <w:p w:rsidR="004D7EB7" w:rsidRPr="00333B94" w:rsidRDefault="004D7EB7" w:rsidP="004D7EB7">
            <w:pPr>
              <w:spacing w:after="0" w:line="240" w:lineRule="atLeast"/>
              <w:ind w:left="0" w:firstLine="0"/>
              <w:jc w:val="center"/>
              <w:rPr>
                <w:rFonts w:asciiTheme="minorEastAsia" w:eastAsiaTheme="minorEastAsia" w:hAnsiTheme="minorEastAsia" w:cs="Times New Roman"/>
                <w:b/>
                <w:szCs w:val="24"/>
              </w:rPr>
            </w:pPr>
            <w:r w:rsidRPr="00333B94">
              <w:rPr>
                <w:rFonts w:asciiTheme="minorEastAsia" w:eastAsiaTheme="minorEastAsia" w:hAnsiTheme="minorEastAsia" w:cs="Times New Roman"/>
                <w:b/>
                <w:szCs w:val="24"/>
              </w:rPr>
              <w:lastRenderedPageBreak/>
              <w:t>互動</w:t>
            </w:r>
          </w:p>
        </w:tc>
        <w:tc>
          <w:tcPr>
            <w:tcW w:w="420" w:type="dxa"/>
            <w:shd w:val="clear" w:color="auto" w:fill="F2F2F2" w:themeFill="background1" w:themeFillShade="F2"/>
            <w:vAlign w:val="center"/>
          </w:tcPr>
          <w:p w:rsidR="004D7EB7" w:rsidRPr="00333B94" w:rsidRDefault="004D7EB7" w:rsidP="004D7EB7">
            <w:pPr>
              <w:spacing w:after="0" w:line="240" w:lineRule="atLeast"/>
              <w:ind w:left="0" w:firstLine="0"/>
              <w:jc w:val="center"/>
              <w:rPr>
                <w:rFonts w:asciiTheme="minorEastAsia" w:eastAsiaTheme="minorEastAsia" w:hAnsiTheme="minorEastAsia" w:cs="Times New Roman"/>
                <w:b/>
                <w:szCs w:val="24"/>
              </w:rPr>
            </w:pPr>
          </w:p>
        </w:tc>
        <w:tc>
          <w:tcPr>
            <w:tcW w:w="1877" w:type="dxa"/>
            <w:tcBorders>
              <w:top w:val="nil"/>
              <w:bottom w:val="single" w:sz="6" w:space="0" w:color="000000"/>
            </w:tcBorders>
          </w:tcPr>
          <w:p w:rsidR="004D7EB7" w:rsidRPr="00333B94" w:rsidRDefault="004D7EB7" w:rsidP="004D7EB7">
            <w:pPr>
              <w:spacing w:after="0" w:line="240" w:lineRule="atLeast"/>
              <w:ind w:left="0" w:firstLine="0"/>
              <w:jc w:val="both"/>
              <w:rPr>
                <w:rFonts w:asciiTheme="minorEastAsia" w:eastAsiaTheme="minorEastAsia" w:hAnsiTheme="minorEastAsia" w:cs="新細明體"/>
                <w:b/>
                <w:szCs w:val="24"/>
              </w:rPr>
            </w:pPr>
            <w:r w:rsidRPr="00333B94">
              <w:rPr>
                <w:rFonts w:asciiTheme="minorEastAsia" w:eastAsiaTheme="minorEastAsia" w:hAnsiTheme="minorEastAsia" w:cs="新細明體" w:hint="eastAsia"/>
                <w:b/>
                <w:szCs w:val="24"/>
              </w:rPr>
              <w:t>此外，藝術也是重要的溝通工具，國民應具備藝術涵養與生活美感，並善用</w:t>
            </w:r>
            <w:r w:rsidRPr="00333B94">
              <w:rPr>
                <w:rFonts w:asciiTheme="minorEastAsia" w:eastAsiaTheme="minorEastAsia" w:hAnsiTheme="minorEastAsia" w:cs="Times New Roman"/>
                <w:b/>
                <w:szCs w:val="24"/>
              </w:rPr>
              <w:t xml:space="preserve"> </w:t>
            </w:r>
            <w:r w:rsidRPr="00333B94">
              <w:rPr>
                <w:rFonts w:asciiTheme="minorEastAsia" w:eastAsiaTheme="minorEastAsia" w:hAnsiTheme="minorEastAsia" w:cs="新細明體" w:hint="eastAsia"/>
                <w:b/>
                <w:szCs w:val="24"/>
              </w:rPr>
              <w:t>這些工具。</w:t>
            </w:r>
          </w:p>
        </w:tc>
        <w:tc>
          <w:tcPr>
            <w:tcW w:w="682" w:type="dxa"/>
            <w:shd w:val="clear" w:color="auto" w:fill="F2F2F2" w:themeFill="background1" w:themeFillShade="F2"/>
          </w:tcPr>
          <w:p w:rsidR="004D7EB7" w:rsidRPr="00333B94" w:rsidRDefault="004D7EB7" w:rsidP="004D7EB7">
            <w:pPr>
              <w:spacing w:after="0" w:line="240" w:lineRule="atLeast"/>
              <w:ind w:left="0" w:firstLine="0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333B94">
              <w:rPr>
                <w:rFonts w:asciiTheme="minorEastAsia" w:eastAsiaTheme="minorEastAsia" w:hAnsiTheme="minorEastAsia" w:cs="Times New Roman"/>
                <w:b/>
                <w:szCs w:val="24"/>
              </w:rPr>
              <w:t xml:space="preserve">B3 </w:t>
            </w:r>
          </w:p>
          <w:p w:rsidR="004D7EB7" w:rsidRPr="00333B94" w:rsidRDefault="004D7EB7" w:rsidP="004D7EB7">
            <w:pPr>
              <w:spacing w:after="0" w:line="240" w:lineRule="atLeast"/>
              <w:ind w:left="0" w:right="41" w:firstLine="0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333B94">
              <w:rPr>
                <w:rFonts w:asciiTheme="minorEastAsia" w:eastAsiaTheme="minorEastAsia" w:hAnsiTheme="minorEastAsia"/>
                <w:szCs w:val="24"/>
              </w:rPr>
              <w:t xml:space="preserve">藝術涵養與美感素養 </w:t>
            </w:r>
          </w:p>
        </w:tc>
        <w:tc>
          <w:tcPr>
            <w:tcW w:w="2292" w:type="dxa"/>
          </w:tcPr>
          <w:p w:rsidR="004D7EB7" w:rsidRPr="00333B94" w:rsidRDefault="004D7EB7" w:rsidP="004D7EB7">
            <w:pPr>
              <w:spacing w:after="0" w:line="240" w:lineRule="atLeast"/>
              <w:ind w:left="0" w:firstLine="0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333B94">
              <w:rPr>
                <w:rFonts w:asciiTheme="minorEastAsia" w:eastAsiaTheme="minorEastAsia" w:hAnsiTheme="minorEastAsia"/>
                <w:szCs w:val="24"/>
              </w:rPr>
              <w:t>具備藝術感知、創作與鑑賞能力，體會藝術文化之美，透過生活美學的省思，豐富美感體驗，培養對美善的人事物，進行賞</w:t>
            </w:r>
          </w:p>
          <w:p w:rsidR="004D7EB7" w:rsidRPr="00333B94" w:rsidRDefault="004D7EB7" w:rsidP="004D7EB7">
            <w:pPr>
              <w:spacing w:after="0" w:line="240" w:lineRule="atLeast"/>
              <w:ind w:left="0" w:firstLine="0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333B94">
              <w:rPr>
                <w:rFonts w:asciiTheme="minorEastAsia" w:eastAsiaTheme="minorEastAsia" w:hAnsiTheme="minorEastAsia"/>
                <w:szCs w:val="24"/>
              </w:rPr>
              <w:t xml:space="preserve">析、建構與分享的態度與能力。 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:rsidR="004D7EB7" w:rsidRPr="00333B94" w:rsidRDefault="004D7EB7" w:rsidP="004D7EB7">
            <w:pPr>
              <w:spacing w:after="0" w:line="240" w:lineRule="atLeast"/>
              <w:ind w:left="5"/>
              <w:jc w:val="both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將美感</w:t>
            </w:r>
            <w:r w:rsidRPr="00333B94">
              <w:rPr>
                <w:rFonts w:asciiTheme="minorEastAsia" w:eastAsiaTheme="minorEastAsia" w:hAnsiTheme="minorEastAsia"/>
                <w:szCs w:val="24"/>
              </w:rPr>
              <w:t>融入學習過程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及</w:t>
            </w:r>
            <w:r w:rsidRPr="000E73A8">
              <w:rPr>
                <w:rFonts w:asciiTheme="minorEastAsia" w:eastAsiaTheme="minorEastAsia" w:hAnsiTheme="minorEastAsia" w:hint="eastAsia"/>
                <w:szCs w:val="24"/>
              </w:rPr>
              <w:t>成果作品，並鑑賞同儕成果，使美感融入學習甚至生活中的大小事。</w:t>
            </w:r>
          </w:p>
        </w:tc>
        <w:tc>
          <w:tcPr>
            <w:tcW w:w="2293" w:type="dxa"/>
          </w:tcPr>
          <w:p w:rsidR="004D7EB7" w:rsidRPr="00333B94" w:rsidRDefault="004D7EB7" w:rsidP="004D7EB7">
            <w:pPr>
              <w:spacing w:after="0" w:line="240" w:lineRule="atLeast"/>
              <w:ind w:left="5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333B94">
              <w:rPr>
                <w:rFonts w:asciiTheme="minorEastAsia" w:eastAsiaTheme="minorEastAsia" w:hAnsiTheme="minorEastAsia"/>
                <w:szCs w:val="24"/>
              </w:rPr>
              <w:t>掌握學生能否了解學科內容知識與掌握美感形式的基本認知，引導學生將美感融入學習過程及成果作品，並鑑賞同儕成果，與人討論、分享美感體悟，使美感融入學習甚至生活中的大小事。</w:t>
            </w:r>
            <w:r w:rsidRPr="00333B94">
              <w:rPr>
                <w:rFonts w:asciiTheme="minorEastAsia" w:eastAsiaTheme="minorEastAsia" w:hAnsiTheme="minorEastAsia" w:cs="Times New Roman"/>
                <w:szCs w:val="24"/>
              </w:rPr>
              <w:t xml:space="preserve"> </w:t>
            </w:r>
          </w:p>
        </w:tc>
        <w:tc>
          <w:tcPr>
            <w:tcW w:w="5185" w:type="dxa"/>
            <w:shd w:val="clear" w:color="auto" w:fill="F2F2F2" w:themeFill="background1" w:themeFillShade="F2"/>
          </w:tcPr>
          <w:p w:rsidR="004D7EB7" w:rsidRPr="00333B94" w:rsidRDefault="004D7EB7" w:rsidP="004D7EB7">
            <w:pPr>
              <w:spacing w:after="0" w:line="240" w:lineRule="atLeast"/>
              <w:ind w:left="5" w:rightChars="27" w:right="65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333B94">
              <w:rPr>
                <w:rFonts w:asciiTheme="minorEastAsia" w:eastAsiaTheme="minorEastAsia" w:hAnsiTheme="minorEastAsia"/>
                <w:szCs w:val="24"/>
              </w:rPr>
              <w:t>例如：</w:t>
            </w:r>
            <w:r w:rsidRPr="00333B94">
              <w:rPr>
                <w:rFonts w:asciiTheme="minorEastAsia" w:eastAsiaTheme="minorEastAsia" w:hAnsiTheme="minorEastAsia" w:cs="Times New Roman"/>
                <w:szCs w:val="24"/>
              </w:rPr>
              <w:t xml:space="preserve"> </w:t>
            </w:r>
          </w:p>
          <w:p w:rsidR="004D7EB7" w:rsidRPr="00333B94" w:rsidRDefault="004D7EB7" w:rsidP="004D7EB7">
            <w:pPr>
              <w:numPr>
                <w:ilvl w:val="0"/>
                <w:numId w:val="3"/>
              </w:numPr>
              <w:spacing w:after="0" w:line="240" w:lineRule="atLeast"/>
              <w:ind w:rightChars="27" w:right="65" w:hanging="480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333B94">
              <w:rPr>
                <w:rFonts w:asciiTheme="minorEastAsia" w:eastAsiaTheme="minorEastAsia" w:hAnsiTheme="minorEastAsia"/>
                <w:szCs w:val="24"/>
              </w:rPr>
              <w:t>是否提供五感探索經驗，享受各種藝術媒介的學習樂趣？</w:t>
            </w:r>
            <w:r w:rsidRPr="00333B94">
              <w:rPr>
                <w:rFonts w:asciiTheme="minorEastAsia" w:eastAsiaTheme="minorEastAsia" w:hAnsiTheme="minorEastAsia" w:cs="細明體"/>
                <w:szCs w:val="24"/>
              </w:rPr>
              <w:t xml:space="preserve"> </w:t>
            </w:r>
          </w:p>
          <w:p w:rsidR="004D7EB7" w:rsidRPr="00333B94" w:rsidRDefault="004D7EB7" w:rsidP="004D7EB7">
            <w:pPr>
              <w:numPr>
                <w:ilvl w:val="0"/>
                <w:numId w:val="3"/>
              </w:numPr>
              <w:spacing w:after="0" w:line="240" w:lineRule="atLeast"/>
              <w:ind w:rightChars="27" w:right="65" w:hanging="480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333B94">
              <w:rPr>
                <w:rFonts w:asciiTheme="minorEastAsia" w:eastAsiaTheme="minorEastAsia" w:hAnsiTheme="minorEastAsia"/>
                <w:szCs w:val="24"/>
              </w:rPr>
              <w:t>除了語言符號或數位平台的展現，是否也能善用藝術展演方式，呈現其學習結果？</w:t>
            </w:r>
            <w:r w:rsidRPr="00333B94">
              <w:rPr>
                <w:rFonts w:asciiTheme="minorEastAsia" w:eastAsiaTheme="minorEastAsia" w:hAnsiTheme="minorEastAsia" w:cs="細明體"/>
                <w:szCs w:val="24"/>
              </w:rPr>
              <w:t xml:space="preserve"> </w:t>
            </w:r>
          </w:p>
          <w:p w:rsidR="004D7EB7" w:rsidRPr="00333B94" w:rsidRDefault="004D7EB7" w:rsidP="004D7EB7">
            <w:pPr>
              <w:numPr>
                <w:ilvl w:val="0"/>
                <w:numId w:val="3"/>
              </w:numPr>
              <w:spacing w:after="0" w:line="240" w:lineRule="atLeast"/>
              <w:ind w:rightChars="27" w:right="65" w:hanging="480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333B94">
              <w:rPr>
                <w:rFonts w:asciiTheme="minorEastAsia" w:eastAsiaTheme="minorEastAsia" w:hAnsiTheme="minorEastAsia"/>
                <w:szCs w:val="24"/>
              </w:rPr>
              <w:t>學生對於此學習主題的學習成果之展現，是否在內容之外，也能從美的角度考量作品的品質？四、學生是否能將對於美的追求融入學習的過程中呢？</w:t>
            </w:r>
            <w:r w:rsidRPr="00333B94">
              <w:rPr>
                <w:rFonts w:asciiTheme="minorEastAsia" w:eastAsiaTheme="minorEastAsia" w:hAnsiTheme="minorEastAsia" w:cs="細明體"/>
                <w:szCs w:val="24"/>
              </w:rPr>
              <w:t xml:space="preserve"> </w:t>
            </w:r>
          </w:p>
          <w:p w:rsidR="004D7EB7" w:rsidRPr="00333B94" w:rsidRDefault="004D7EB7" w:rsidP="004D7EB7">
            <w:pPr>
              <w:numPr>
                <w:ilvl w:val="0"/>
                <w:numId w:val="4"/>
              </w:numPr>
              <w:spacing w:after="0" w:line="240" w:lineRule="atLeast"/>
              <w:ind w:rightChars="27" w:right="65" w:hanging="480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333B94">
              <w:rPr>
                <w:rFonts w:asciiTheme="minorEastAsia" w:eastAsiaTheme="minorEastAsia" w:hAnsiTheme="minorEastAsia"/>
                <w:szCs w:val="24"/>
              </w:rPr>
              <w:t>學生能否了解學習內容、素材或展演活動？</w:t>
            </w:r>
            <w:r w:rsidRPr="00333B94">
              <w:rPr>
                <w:rFonts w:asciiTheme="minorEastAsia" w:eastAsiaTheme="minorEastAsia" w:hAnsiTheme="minorEastAsia" w:cs="細明體"/>
                <w:szCs w:val="24"/>
              </w:rPr>
              <w:t xml:space="preserve"> </w:t>
            </w:r>
          </w:p>
          <w:p w:rsidR="004D7EB7" w:rsidRPr="00333B94" w:rsidRDefault="004D7EB7" w:rsidP="004D7EB7">
            <w:pPr>
              <w:numPr>
                <w:ilvl w:val="0"/>
                <w:numId w:val="4"/>
              </w:numPr>
              <w:spacing w:after="0" w:line="240" w:lineRule="atLeast"/>
              <w:ind w:rightChars="27" w:right="65" w:hanging="480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333B94">
              <w:rPr>
                <w:rFonts w:asciiTheme="minorEastAsia" w:eastAsiaTheme="minorEastAsia" w:hAnsiTheme="minorEastAsia"/>
                <w:szCs w:val="24"/>
              </w:rPr>
              <w:t>在進行美感體悟的過程後，是否能與人討論、分享內在的感知？</w:t>
            </w:r>
            <w:r w:rsidRPr="00333B94">
              <w:rPr>
                <w:rFonts w:asciiTheme="minorEastAsia" w:eastAsiaTheme="minorEastAsia" w:hAnsiTheme="minorEastAsia" w:cs="細明體"/>
                <w:szCs w:val="24"/>
              </w:rPr>
              <w:t xml:space="preserve"> </w:t>
            </w:r>
          </w:p>
        </w:tc>
      </w:tr>
      <w:tr w:rsidR="004D7EB7" w:rsidRPr="00333B94" w:rsidTr="004D7EB7">
        <w:trPr>
          <w:trHeight w:val="451"/>
        </w:trPr>
        <w:tc>
          <w:tcPr>
            <w:tcW w:w="502" w:type="dxa"/>
            <w:vAlign w:val="center"/>
          </w:tcPr>
          <w:p w:rsidR="004D7EB7" w:rsidRPr="00333B94" w:rsidRDefault="004D7EB7" w:rsidP="004D7EB7">
            <w:pPr>
              <w:spacing w:after="0" w:line="240" w:lineRule="atLeast"/>
              <w:ind w:left="0" w:firstLine="0"/>
              <w:jc w:val="center"/>
              <w:rPr>
                <w:rFonts w:asciiTheme="minorEastAsia" w:eastAsiaTheme="minorEastAsia" w:hAnsiTheme="minorEastAsia" w:cs="新細明體"/>
                <w:b/>
                <w:szCs w:val="24"/>
              </w:rPr>
            </w:pPr>
            <w:r w:rsidRPr="00333B94">
              <w:rPr>
                <w:rFonts w:asciiTheme="minorEastAsia" w:eastAsiaTheme="minorEastAsia" w:hAnsiTheme="minorEastAsia" w:cs="新細明體" w:hint="eastAsia"/>
                <w:b/>
                <w:szCs w:val="24"/>
              </w:rPr>
              <w:t>共好</w:t>
            </w:r>
          </w:p>
        </w:tc>
        <w:tc>
          <w:tcPr>
            <w:tcW w:w="420" w:type="dxa"/>
            <w:shd w:val="clear" w:color="auto" w:fill="F2F2F2" w:themeFill="background1" w:themeFillShade="F2"/>
            <w:vAlign w:val="center"/>
          </w:tcPr>
          <w:p w:rsidR="004D7EB7" w:rsidRPr="00333B94" w:rsidRDefault="004D7EB7" w:rsidP="004D7EB7">
            <w:pPr>
              <w:spacing w:after="0" w:line="240" w:lineRule="atLeast"/>
              <w:ind w:left="0" w:firstLine="0"/>
              <w:jc w:val="center"/>
              <w:rPr>
                <w:rFonts w:asciiTheme="minorEastAsia" w:eastAsiaTheme="minorEastAsia" w:hAnsiTheme="minorEastAsia" w:cs="新細明體"/>
                <w:b/>
                <w:szCs w:val="24"/>
              </w:rPr>
            </w:pPr>
            <w:r w:rsidRPr="00333B94">
              <w:rPr>
                <w:rFonts w:asciiTheme="minorEastAsia" w:eastAsiaTheme="minorEastAsia" w:hAnsiTheme="minorEastAsia" w:cs="新細明體" w:hint="eastAsia"/>
                <w:b/>
                <w:szCs w:val="24"/>
              </w:rPr>
              <w:t>Ｃ社會參與</w:t>
            </w:r>
          </w:p>
        </w:tc>
        <w:tc>
          <w:tcPr>
            <w:tcW w:w="1877" w:type="dxa"/>
            <w:tcBorders>
              <w:top w:val="single" w:sz="6" w:space="0" w:color="000000"/>
              <w:bottom w:val="nil"/>
            </w:tcBorders>
          </w:tcPr>
          <w:p w:rsidR="004D7EB7" w:rsidRPr="004D7EB7" w:rsidRDefault="004D7EB7" w:rsidP="004D7EB7">
            <w:pPr>
              <w:spacing w:after="0" w:line="240" w:lineRule="atLeast"/>
              <w:ind w:left="0" w:firstLine="0"/>
              <w:jc w:val="both"/>
              <w:rPr>
                <w:rFonts w:asciiTheme="minorEastAsia" w:eastAsiaTheme="minorEastAsia" w:hAnsiTheme="minorEastAsia" w:cs="Times New Roman"/>
                <w:b/>
                <w:szCs w:val="24"/>
              </w:rPr>
            </w:pPr>
            <w:r>
              <w:rPr>
                <w:rFonts w:asciiTheme="minorEastAsia" w:eastAsiaTheme="minorEastAsia" w:hAnsiTheme="minorEastAsia" w:cs="新細明體" w:hint="eastAsia"/>
                <w:b/>
                <w:szCs w:val="24"/>
              </w:rPr>
              <w:t>強</w:t>
            </w:r>
            <w:r w:rsidRPr="00270659">
              <w:rPr>
                <w:rFonts w:asciiTheme="minorEastAsia" w:eastAsiaTheme="minorEastAsia" w:hAnsiTheme="minorEastAsia" w:cs="新細明體" w:hint="eastAsia"/>
                <w:b/>
                <w:szCs w:val="24"/>
              </w:rPr>
              <w:t>調學習者在彼此緊密連結的地球村中，需要學習處理社會的多元性，以參與行動與他人建立適切的合作模式與人際關係。每個人都需要以參與</w:t>
            </w:r>
            <w:r w:rsidRPr="00333B94">
              <w:rPr>
                <w:rFonts w:asciiTheme="minorEastAsia" w:eastAsiaTheme="minorEastAsia" w:hAnsiTheme="minorEastAsia" w:cs="新細明體" w:hint="eastAsia"/>
                <w:b/>
                <w:szCs w:val="24"/>
              </w:rPr>
              <w:t>方式培養與他人或群體互動的素養，以提升人類整體生活品質。社會參與既是一種社會素養，也是一種公民意識。</w:t>
            </w:r>
          </w:p>
        </w:tc>
        <w:tc>
          <w:tcPr>
            <w:tcW w:w="682" w:type="dxa"/>
            <w:shd w:val="clear" w:color="auto" w:fill="F2F2F2" w:themeFill="background1" w:themeFillShade="F2"/>
          </w:tcPr>
          <w:p w:rsidR="004D7EB7" w:rsidRPr="00333B94" w:rsidRDefault="004D7EB7" w:rsidP="004D7EB7">
            <w:pPr>
              <w:spacing w:after="0" w:line="240" w:lineRule="atLeast"/>
              <w:ind w:left="0" w:firstLine="0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333B94">
              <w:rPr>
                <w:rFonts w:asciiTheme="minorEastAsia" w:eastAsiaTheme="minorEastAsia" w:hAnsiTheme="minorEastAsia" w:cs="Times New Roman"/>
                <w:b/>
                <w:szCs w:val="24"/>
              </w:rPr>
              <w:t xml:space="preserve">C1 </w:t>
            </w:r>
          </w:p>
          <w:p w:rsidR="004D7EB7" w:rsidRPr="00333B94" w:rsidRDefault="004D7EB7" w:rsidP="004D7EB7">
            <w:pPr>
              <w:spacing w:after="0" w:line="240" w:lineRule="atLeast"/>
              <w:ind w:left="0" w:right="41" w:firstLine="0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333B94">
              <w:rPr>
                <w:rFonts w:asciiTheme="minorEastAsia" w:eastAsiaTheme="minorEastAsia" w:hAnsiTheme="minorEastAsia"/>
                <w:szCs w:val="24"/>
              </w:rPr>
              <w:t xml:space="preserve">道德實踐與公民意識 </w:t>
            </w:r>
          </w:p>
        </w:tc>
        <w:tc>
          <w:tcPr>
            <w:tcW w:w="2292" w:type="dxa"/>
          </w:tcPr>
          <w:p w:rsidR="004D7EB7" w:rsidRPr="00333B94" w:rsidRDefault="004D7EB7" w:rsidP="004D7EB7">
            <w:pPr>
              <w:spacing w:after="0" w:line="240" w:lineRule="atLeast"/>
              <w:ind w:left="0" w:firstLine="0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333B94">
              <w:rPr>
                <w:rFonts w:asciiTheme="minorEastAsia" w:eastAsiaTheme="minorEastAsia" w:hAnsiTheme="minorEastAsia"/>
                <w:szCs w:val="24"/>
              </w:rPr>
              <w:t xml:space="preserve">具備道德實踐的素養，從個人小我到社會公民，循序漸進，養成社會責任感及公民意識，主動關注公共議題並積極參與社會活動，關懷自然生態與人類永續發展，而展現知善、樂善與行善的品德。 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:rsidR="004D7EB7" w:rsidRPr="00333B94" w:rsidRDefault="004D7EB7" w:rsidP="004D7EB7">
            <w:pPr>
              <w:spacing w:after="0" w:line="240" w:lineRule="atLeast"/>
              <w:ind w:left="0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0E73A8">
              <w:rPr>
                <w:rFonts w:asciiTheme="minorEastAsia" w:eastAsiaTheme="minorEastAsia" w:hAnsiTheme="minorEastAsia" w:hint="eastAsia"/>
                <w:szCs w:val="24"/>
              </w:rPr>
              <w:t>理解社會現象，思辨社會規範，並活用所學參與社會活動。</w:t>
            </w:r>
          </w:p>
        </w:tc>
        <w:tc>
          <w:tcPr>
            <w:tcW w:w="2293" w:type="dxa"/>
          </w:tcPr>
          <w:p w:rsidR="004D7EB7" w:rsidRPr="00333B94" w:rsidRDefault="004D7EB7" w:rsidP="004D7EB7">
            <w:pPr>
              <w:spacing w:after="0" w:line="240" w:lineRule="atLeast"/>
              <w:ind w:left="0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333B94">
              <w:rPr>
                <w:rFonts w:asciiTheme="minorEastAsia" w:eastAsiaTheme="minorEastAsia" w:hAnsiTheme="minorEastAsia"/>
                <w:szCs w:val="24"/>
              </w:rPr>
              <w:t>引導學生藉由思辨進而理解班級常規、課堂學習規範與公民意識，並能實踐於班級、學校生活中。</w:t>
            </w:r>
            <w:r w:rsidRPr="00333B94">
              <w:rPr>
                <w:rFonts w:asciiTheme="minorEastAsia" w:eastAsiaTheme="minorEastAsia" w:hAnsiTheme="minorEastAsia" w:cs="Times New Roman"/>
                <w:szCs w:val="24"/>
              </w:rPr>
              <w:t xml:space="preserve"> </w:t>
            </w:r>
          </w:p>
        </w:tc>
        <w:tc>
          <w:tcPr>
            <w:tcW w:w="5185" w:type="dxa"/>
            <w:shd w:val="clear" w:color="auto" w:fill="F2F2F2" w:themeFill="background1" w:themeFillShade="F2"/>
          </w:tcPr>
          <w:p w:rsidR="004D7EB7" w:rsidRDefault="004D7EB7" w:rsidP="004D7EB7">
            <w:pPr>
              <w:spacing w:after="0" w:line="240" w:lineRule="atLeast"/>
              <w:ind w:left="0" w:rightChars="27" w:right="65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333B94">
              <w:rPr>
                <w:rFonts w:asciiTheme="minorEastAsia" w:eastAsiaTheme="minorEastAsia" w:hAnsiTheme="minorEastAsia"/>
                <w:szCs w:val="24"/>
              </w:rPr>
              <w:t>例如：</w:t>
            </w:r>
          </w:p>
          <w:p w:rsidR="004D7EB7" w:rsidRPr="00333B94" w:rsidRDefault="004D7EB7" w:rsidP="004D7EB7">
            <w:pPr>
              <w:spacing w:after="0" w:line="240" w:lineRule="atLeast"/>
              <w:ind w:left="0" w:rightChars="27" w:right="65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333B94">
              <w:rPr>
                <w:rFonts w:asciiTheme="minorEastAsia" w:eastAsiaTheme="minorEastAsia" w:hAnsiTheme="minorEastAsia"/>
                <w:szCs w:val="24"/>
              </w:rPr>
              <w:t>一、學校班級常規</w:t>
            </w:r>
            <w:r w:rsidRPr="00333B94">
              <w:rPr>
                <w:rFonts w:asciiTheme="minorEastAsia" w:eastAsiaTheme="minorEastAsia" w:hAnsiTheme="minorEastAsia" w:cs="Times New Roman"/>
                <w:szCs w:val="24"/>
              </w:rPr>
              <w:t xml:space="preserve"> </w:t>
            </w:r>
          </w:p>
          <w:p w:rsidR="004D7EB7" w:rsidRDefault="004D7EB7" w:rsidP="004D7EB7">
            <w:pPr>
              <w:spacing w:after="0" w:line="240" w:lineRule="atLeast"/>
              <w:ind w:left="425" w:rightChars="27" w:right="65" w:hanging="425"/>
              <w:jc w:val="both"/>
              <w:rPr>
                <w:rFonts w:asciiTheme="minorEastAsia" w:eastAsiaTheme="minorEastAsia" w:hAnsiTheme="minorEastAsia" w:cs="Times New Roman"/>
                <w:szCs w:val="24"/>
              </w:rPr>
            </w:pPr>
            <w:r w:rsidRPr="00333B94">
              <w:rPr>
                <w:rFonts w:asciiTheme="minorEastAsia" w:eastAsiaTheme="minorEastAsia" w:hAnsiTheme="minorEastAsia" w:cs="Times New Roman"/>
                <w:szCs w:val="24"/>
              </w:rPr>
              <w:t xml:space="preserve">  1.</w:t>
            </w:r>
            <w:r w:rsidRPr="00333B94">
              <w:rPr>
                <w:rFonts w:asciiTheme="minorEastAsia" w:eastAsiaTheme="minorEastAsia" w:hAnsiTheme="minorEastAsia"/>
                <w:szCs w:val="24"/>
              </w:rPr>
              <w:t>如何教育學生更能意識到自己身為學校學生，在校內外所應盡的責任和義務為何？</w:t>
            </w:r>
            <w:r w:rsidRPr="00333B94">
              <w:rPr>
                <w:rFonts w:asciiTheme="minorEastAsia" w:eastAsiaTheme="minorEastAsia" w:hAnsiTheme="minorEastAsia" w:cs="Times New Roman"/>
                <w:szCs w:val="24"/>
              </w:rPr>
              <w:t xml:space="preserve"> </w:t>
            </w:r>
          </w:p>
          <w:p w:rsidR="004D7EB7" w:rsidRDefault="004D7EB7" w:rsidP="004D7EB7">
            <w:pPr>
              <w:spacing w:after="0" w:line="240" w:lineRule="atLeast"/>
              <w:ind w:left="425" w:rightChars="27" w:right="65" w:hanging="425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333B94">
              <w:rPr>
                <w:rFonts w:asciiTheme="minorEastAsia" w:eastAsiaTheme="minorEastAsia" w:hAnsiTheme="minorEastAsia" w:cs="Times New Roman"/>
                <w:szCs w:val="24"/>
              </w:rPr>
              <w:t xml:space="preserve">  2.</w:t>
            </w:r>
            <w:r w:rsidRPr="00333B94">
              <w:rPr>
                <w:rFonts w:asciiTheme="minorEastAsia" w:eastAsiaTheme="minorEastAsia" w:hAnsiTheme="minorEastAsia"/>
                <w:szCs w:val="24"/>
              </w:rPr>
              <w:t>如何教育學生更能意識到自己身為班上學生，在班級中所應盡的責任和義務為何？</w:t>
            </w:r>
          </w:p>
          <w:p w:rsidR="004D7EB7" w:rsidRPr="00333B94" w:rsidRDefault="004D7EB7" w:rsidP="004D7EB7">
            <w:pPr>
              <w:spacing w:after="0" w:line="240" w:lineRule="atLeast"/>
              <w:ind w:left="0" w:rightChars="27" w:right="65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333B94">
              <w:rPr>
                <w:rFonts w:asciiTheme="minorEastAsia" w:eastAsiaTheme="minorEastAsia" w:hAnsiTheme="minorEastAsia"/>
                <w:szCs w:val="24"/>
              </w:rPr>
              <w:t>二、課堂學習規範</w:t>
            </w:r>
            <w:r w:rsidRPr="00333B94">
              <w:rPr>
                <w:rFonts w:asciiTheme="minorEastAsia" w:eastAsiaTheme="minorEastAsia" w:hAnsiTheme="minorEastAsia" w:cs="Times New Roman"/>
                <w:szCs w:val="24"/>
              </w:rPr>
              <w:t xml:space="preserve">(Norm) </w:t>
            </w:r>
          </w:p>
          <w:p w:rsidR="004D7EB7" w:rsidRPr="00333B94" w:rsidRDefault="004D7EB7" w:rsidP="004D7EB7">
            <w:pPr>
              <w:spacing w:after="0" w:line="240" w:lineRule="atLeast"/>
              <w:ind w:left="425" w:rightChars="27" w:right="65" w:hanging="425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333B94">
              <w:rPr>
                <w:rFonts w:asciiTheme="minorEastAsia" w:eastAsiaTheme="minorEastAsia" w:hAnsiTheme="minorEastAsia" w:cs="Times New Roman"/>
                <w:szCs w:val="24"/>
              </w:rPr>
              <w:t xml:space="preserve">  1.</w:t>
            </w:r>
            <w:r w:rsidRPr="00333B94">
              <w:rPr>
                <w:rFonts w:asciiTheme="minorEastAsia" w:eastAsiaTheme="minorEastAsia" w:hAnsiTheme="minorEastAsia"/>
                <w:szCs w:val="24"/>
              </w:rPr>
              <w:t>教師能否與學生共同討論並擬定課堂學習規範？</w:t>
            </w:r>
            <w:r w:rsidRPr="00333B94">
              <w:rPr>
                <w:rFonts w:asciiTheme="minorEastAsia" w:eastAsiaTheme="minorEastAsia" w:hAnsiTheme="minorEastAsia" w:cs="Times New Roman"/>
                <w:szCs w:val="24"/>
              </w:rPr>
              <w:t xml:space="preserve"> </w:t>
            </w:r>
          </w:p>
          <w:p w:rsidR="004D7EB7" w:rsidRPr="00333B94" w:rsidRDefault="004D7EB7" w:rsidP="004D7EB7">
            <w:pPr>
              <w:spacing w:after="0" w:line="240" w:lineRule="atLeast"/>
              <w:ind w:left="425" w:rightChars="27" w:right="65" w:hanging="425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333B94">
              <w:rPr>
                <w:rFonts w:asciiTheme="minorEastAsia" w:eastAsiaTheme="minorEastAsia" w:hAnsiTheme="minorEastAsia" w:cs="Times New Roman"/>
                <w:szCs w:val="24"/>
              </w:rPr>
              <w:t xml:space="preserve">  2.</w:t>
            </w:r>
            <w:r w:rsidRPr="00333B94">
              <w:rPr>
                <w:rFonts w:asciiTheme="minorEastAsia" w:eastAsiaTheme="minorEastAsia" w:hAnsiTheme="minorEastAsia"/>
                <w:szCs w:val="24"/>
              </w:rPr>
              <w:t>學生能否遵守課堂學習規範中不應該出現的行為</w:t>
            </w:r>
            <w:r w:rsidRPr="00333B94">
              <w:rPr>
                <w:rFonts w:asciiTheme="minorEastAsia" w:eastAsiaTheme="minorEastAsia" w:hAnsiTheme="minorEastAsia" w:cs="Times New Roman"/>
                <w:szCs w:val="24"/>
              </w:rPr>
              <w:t xml:space="preserve">? </w:t>
            </w:r>
          </w:p>
          <w:p w:rsidR="004D7EB7" w:rsidRPr="00333B94" w:rsidRDefault="004D7EB7" w:rsidP="004D7EB7">
            <w:pPr>
              <w:spacing w:after="0" w:line="240" w:lineRule="atLeast"/>
              <w:ind w:left="425" w:rightChars="27" w:right="65" w:hanging="425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333B94">
              <w:rPr>
                <w:rFonts w:asciiTheme="minorEastAsia" w:eastAsiaTheme="minorEastAsia" w:hAnsiTheme="minorEastAsia" w:cs="Times New Roman"/>
                <w:szCs w:val="24"/>
              </w:rPr>
              <w:t xml:space="preserve">  3.</w:t>
            </w:r>
            <w:r w:rsidRPr="00333B94">
              <w:rPr>
                <w:rFonts w:asciiTheme="minorEastAsia" w:eastAsiaTheme="minorEastAsia" w:hAnsiTheme="minorEastAsia"/>
                <w:szCs w:val="24"/>
              </w:rPr>
              <w:t>學生能否表現出課堂學習規範中積極的參與行為</w:t>
            </w:r>
            <w:r w:rsidRPr="00333B94">
              <w:rPr>
                <w:rFonts w:asciiTheme="minorEastAsia" w:eastAsiaTheme="minorEastAsia" w:hAnsiTheme="minorEastAsia" w:cs="Times New Roman"/>
                <w:szCs w:val="24"/>
              </w:rPr>
              <w:t xml:space="preserve">? </w:t>
            </w:r>
          </w:p>
          <w:p w:rsidR="004D7EB7" w:rsidRPr="00333B94" w:rsidRDefault="004D7EB7" w:rsidP="004D7EB7">
            <w:pPr>
              <w:spacing w:after="0" w:line="240" w:lineRule="atLeast"/>
              <w:ind w:left="425" w:rightChars="27" w:right="65" w:hanging="425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333B94">
              <w:rPr>
                <w:rFonts w:asciiTheme="minorEastAsia" w:eastAsiaTheme="minorEastAsia" w:hAnsiTheme="minorEastAsia" w:cs="Times New Roman"/>
                <w:szCs w:val="24"/>
              </w:rPr>
              <w:t xml:space="preserve">  4.</w:t>
            </w:r>
            <w:r w:rsidRPr="00333B94">
              <w:rPr>
                <w:rFonts w:asciiTheme="minorEastAsia" w:eastAsiaTheme="minorEastAsia" w:hAnsiTheme="minorEastAsia"/>
                <w:szCs w:val="24"/>
              </w:rPr>
              <w:t>學生對於學習成果能真實呈現，不作弊、不造假</w:t>
            </w:r>
            <w:r w:rsidRPr="00333B94">
              <w:rPr>
                <w:rFonts w:asciiTheme="minorEastAsia" w:eastAsiaTheme="minorEastAsia" w:hAnsiTheme="minorEastAsia" w:cs="Times New Roman"/>
                <w:szCs w:val="24"/>
              </w:rPr>
              <w:t xml:space="preserve">? </w:t>
            </w:r>
          </w:p>
          <w:p w:rsidR="004D7EB7" w:rsidRPr="00333B94" w:rsidRDefault="004D7EB7" w:rsidP="004D7EB7">
            <w:pPr>
              <w:spacing w:after="0" w:line="240" w:lineRule="atLeast"/>
              <w:ind w:left="0" w:rightChars="27" w:right="65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333B94">
              <w:rPr>
                <w:rFonts w:asciiTheme="minorEastAsia" w:eastAsiaTheme="minorEastAsia" w:hAnsiTheme="minorEastAsia"/>
                <w:szCs w:val="24"/>
              </w:rPr>
              <w:t>三、學習主題特殊規範</w:t>
            </w:r>
            <w:r w:rsidRPr="00333B94">
              <w:rPr>
                <w:rFonts w:asciiTheme="minorEastAsia" w:eastAsiaTheme="minorEastAsia" w:hAnsiTheme="minorEastAsia" w:cs="Times New Roman"/>
                <w:szCs w:val="24"/>
              </w:rPr>
              <w:t xml:space="preserve">(Norm) </w:t>
            </w:r>
          </w:p>
          <w:p w:rsidR="004D7EB7" w:rsidRPr="00333B94" w:rsidRDefault="004D7EB7" w:rsidP="004D7EB7">
            <w:pPr>
              <w:spacing w:after="0" w:line="240" w:lineRule="atLeast"/>
              <w:ind w:left="480" w:rightChars="27" w:right="65" w:hanging="480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333B94">
              <w:rPr>
                <w:rFonts w:asciiTheme="minorEastAsia" w:eastAsiaTheme="minorEastAsia" w:hAnsiTheme="minorEastAsia" w:cs="Times New Roman"/>
                <w:szCs w:val="24"/>
              </w:rPr>
              <w:t xml:space="preserve">  1.</w:t>
            </w:r>
            <w:r w:rsidRPr="00333B94">
              <w:rPr>
                <w:rFonts w:asciiTheme="minorEastAsia" w:eastAsiaTheme="minorEastAsia" w:hAnsiTheme="minorEastAsia"/>
                <w:szCs w:val="24"/>
              </w:rPr>
              <w:t>學生在進行此學習主題的活動進行過程中，可能會有哪些規範上的問題？</w:t>
            </w:r>
            <w:r w:rsidRPr="00333B94">
              <w:rPr>
                <w:rFonts w:asciiTheme="minorEastAsia" w:eastAsiaTheme="minorEastAsia" w:hAnsiTheme="minorEastAsia" w:cs="Times New Roman"/>
                <w:szCs w:val="24"/>
              </w:rPr>
              <w:t xml:space="preserve"> </w:t>
            </w:r>
          </w:p>
        </w:tc>
      </w:tr>
      <w:tr w:rsidR="004D7EB7" w:rsidRPr="00333B94" w:rsidTr="004D7EB7">
        <w:trPr>
          <w:trHeight w:val="451"/>
        </w:trPr>
        <w:tc>
          <w:tcPr>
            <w:tcW w:w="502" w:type="dxa"/>
            <w:vAlign w:val="center"/>
          </w:tcPr>
          <w:p w:rsidR="004D7EB7" w:rsidRPr="00333B94" w:rsidRDefault="004D7EB7" w:rsidP="004D7EB7">
            <w:pPr>
              <w:spacing w:after="0" w:line="240" w:lineRule="atLeast"/>
              <w:ind w:left="0" w:firstLine="0"/>
              <w:jc w:val="center"/>
              <w:rPr>
                <w:rFonts w:asciiTheme="minorEastAsia" w:eastAsiaTheme="minorEastAsia" w:hAnsiTheme="minorEastAsia" w:cs="Times New Roman"/>
                <w:b/>
                <w:szCs w:val="24"/>
              </w:rPr>
            </w:pPr>
            <w:r w:rsidRPr="00333B94">
              <w:rPr>
                <w:rFonts w:asciiTheme="minorEastAsia" w:eastAsiaTheme="minorEastAsia" w:hAnsiTheme="minorEastAsia" w:cs="Times New Roman"/>
                <w:b/>
                <w:szCs w:val="24"/>
              </w:rPr>
              <w:t>共好</w:t>
            </w:r>
          </w:p>
        </w:tc>
        <w:tc>
          <w:tcPr>
            <w:tcW w:w="420" w:type="dxa"/>
            <w:shd w:val="clear" w:color="auto" w:fill="F2F2F2" w:themeFill="background1" w:themeFillShade="F2"/>
            <w:vAlign w:val="center"/>
          </w:tcPr>
          <w:p w:rsidR="004D7EB7" w:rsidRPr="00333B94" w:rsidRDefault="004D7EB7" w:rsidP="004D7EB7">
            <w:pPr>
              <w:spacing w:after="0" w:line="240" w:lineRule="atLeast"/>
              <w:ind w:left="0" w:firstLine="0"/>
              <w:jc w:val="center"/>
              <w:rPr>
                <w:rFonts w:asciiTheme="minorEastAsia" w:eastAsiaTheme="minorEastAsia" w:hAnsiTheme="minorEastAsia" w:cs="Times New Roman"/>
                <w:b/>
                <w:szCs w:val="24"/>
              </w:rPr>
            </w:pPr>
            <w:r w:rsidRPr="00333B94">
              <w:rPr>
                <w:rFonts w:asciiTheme="minorEastAsia" w:eastAsiaTheme="minorEastAsia" w:hAnsiTheme="minorEastAsia" w:cs="新細明體" w:hint="eastAsia"/>
                <w:b/>
                <w:szCs w:val="24"/>
              </w:rPr>
              <w:t>Ｃ社會參與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4D7EB7" w:rsidRPr="00333B94" w:rsidRDefault="004D7EB7" w:rsidP="004D7EB7">
            <w:pPr>
              <w:spacing w:after="0" w:line="240" w:lineRule="atLeast"/>
              <w:ind w:left="0" w:firstLine="0"/>
              <w:jc w:val="both"/>
              <w:rPr>
                <w:rFonts w:asciiTheme="minorEastAsia" w:eastAsiaTheme="minorEastAsia" w:hAnsiTheme="minorEastAsia"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F2F2F2" w:themeFill="background1" w:themeFillShade="F2"/>
          </w:tcPr>
          <w:p w:rsidR="004D7EB7" w:rsidRPr="00333B94" w:rsidRDefault="004D7EB7" w:rsidP="004D7EB7">
            <w:pPr>
              <w:spacing w:after="0" w:line="240" w:lineRule="atLeast"/>
              <w:ind w:left="0" w:firstLine="0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333B94">
              <w:rPr>
                <w:rFonts w:asciiTheme="minorEastAsia" w:eastAsiaTheme="minorEastAsia" w:hAnsiTheme="minorEastAsia" w:cs="Times New Roman"/>
                <w:b/>
                <w:szCs w:val="24"/>
              </w:rPr>
              <w:t xml:space="preserve">C2 </w:t>
            </w:r>
          </w:p>
          <w:p w:rsidR="004D7EB7" w:rsidRPr="00333B94" w:rsidRDefault="004D7EB7" w:rsidP="004D7EB7">
            <w:pPr>
              <w:spacing w:after="0" w:line="240" w:lineRule="atLeast"/>
              <w:ind w:left="0" w:right="41" w:firstLine="0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333B94">
              <w:rPr>
                <w:rFonts w:asciiTheme="minorEastAsia" w:eastAsiaTheme="minorEastAsia" w:hAnsiTheme="minorEastAsia"/>
                <w:szCs w:val="24"/>
              </w:rPr>
              <w:t xml:space="preserve">人際關係與團隊合作 </w:t>
            </w:r>
          </w:p>
        </w:tc>
        <w:tc>
          <w:tcPr>
            <w:tcW w:w="2292" w:type="dxa"/>
          </w:tcPr>
          <w:p w:rsidR="004D7EB7" w:rsidRPr="00333B94" w:rsidRDefault="004D7EB7" w:rsidP="004D7EB7">
            <w:pPr>
              <w:spacing w:after="0" w:line="240" w:lineRule="atLeast"/>
              <w:ind w:left="0" w:firstLine="0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333B94">
              <w:rPr>
                <w:rFonts w:asciiTheme="minorEastAsia" w:eastAsiaTheme="minorEastAsia" w:hAnsiTheme="minorEastAsia"/>
                <w:szCs w:val="24"/>
              </w:rPr>
              <w:t xml:space="preserve">具備友善的人際情懷及與他人建立良好的互動關係，並發展與人溝通協調、包容異己、社會參與及服務等團隊合作的素養。 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:rsidR="004D7EB7" w:rsidRPr="00333B94" w:rsidRDefault="004D7EB7" w:rsidP="004D7EB7">
            <w:pPr>
              <w:spacing w:after="0" w:line="240" w:lineRule="atLeast"/>
              <w:ind w:left="0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E95B88">
              <w:rPr>
                <w:rFonts w:asciiTheme="minorEastAsia" w:eastAsiaTheme="minorEastAsia" w:hAnsiTheme="minorEastAsia" w:hint="eastAsia"/>
                <w:szCs w:val="24"/>
              </w:rPr>
              <w:t>規劃分組活動的學習任務，引導學生在小組中之溝通協調，以及團隊合作之間如何和諧、有效的達成學習任務。</w:t>
            </w:r>
          </w:p>
        </w:tc>
        <w:tc>
          <w:tcPr>
            <w:tcW w:w="2293" w:type="dxa"/>
          </w:tcPr>
          <w:p w:rsidR="004D7EB7" w:rsidRPr="00333B94" w:rsidRDefault="004D7EB7" w:rsidP="004D7EB7">
            <w:pPr>
              <w:spacing w:after="0" w:line="240" w:lineRule="atLeast"/>
              <w:ind w:left="0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333B94">
              <w:rPr>
                <w:rFonts w:asciiTheme="minorEastAsia" w:eastAsiaTheme="minorEastAsia" w:hAnsiTheme="minorEastAsia"/>
                <w:szCs w:val="24"/>
              </w:rPr>
              <w:t>規劃分組活動的學習任務，引導學生在小組中之溝通協調，以及團隊合作之間如何和諧、有</w:t>
            </w:r>
          </w:p>
          <w:p w:rsidR="004D7EB7" w:rsidRPr="00333B94" w:rsidRDefault="004D7EB7" w:rsidP="004D7EB7">
            <w:pPr>
              <w:spacing w:after="0" w:line="240" w:lineRule="atLeast"/>
              <w:ind w:left="0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333B94">
              <w:rPr>
                <w:rFonts w:asciiTheme="minorEastAsia" w:eastAsiaTheme="minorEastAsia" w:hAnsiTheme="minorEastAsia"/>
                <w:szCs w:val="24"/>
              </w:rPr>
              <w:t>效的達成學習任務。</w:t>
            </w:r>
            <w:r w:rsidRPr="00333B94">
              <w:rPr>
                <w:rFonts w:asciiTheme="minorEastAsia" w:eastAsiaTheme="minorEastAsia" w:hAnsiTheme="minorEastAsia" w:cs="Times New Roman"/>
                <w:szCs w:val="24"/>
              </w:rPr>
              <w:t xml:space="preserve"> </w:t>
            </w:r>
          </w:p>
        </w:tc>
        <w:tc>
          <w:tcPr>
            <w:tcW w:w="5185" w:type="dxa"/>
            <w:shd w:val="clear" w:color="auto" w:fill="F2F2F2" w:themeFill="background1" w:themeFillShade="F2"/>
          </w:tcPr>
          <w:p w:rsidR="004D7EB7" w:rsidRDefault="004D7EB7" w:rsidP="004D7EB7">
            <w:pPr>
              <w:spacing w:after="0" w:line="240" w:lineRule="atLeast"/>
              <w:ind w:left="0" w:rightChars="27" w:right="65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333B94">
              <w:rPr>
                <w:rFonts w:asciiTheme="minorEastAsia" w:eastAsiaTheme="minorEastAsia" w:hAnsiTheme="minorEastAsia"/>
                <w:szCs w:val="24"/>
              </w:rPr>
              <w:t>例如：</w:t>
            </w:r>
          </w:p>
          <w:p w:rsidR="004D7EB7" w:rsidRPr="00333B94" w:rsidRDefault="004D7EB7" w:rsidP="004D7EB7">
            <w:pPr>
              <w:spacing w:after="0" w:line="240" w:lineRule="atLeast"/>
              <w:ind w:left="0" w:rightChars="27" w:right="65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333B94">
              <w:rPr>
                <w:rFonts w:asciiTheme="minorEastAsia" w:eastAsiaTheme="minorEastAsia" w:hAnsiTheme="minorEastAsia"/>
                <w:szCs w:val="24"/>
              </w:rPr>
              <w:t>一、分組後學生能否理解並確實執行團隊任務？</w:t>
            </w:r>
            <w:r w:rsidRPr="00333B94">
              <w:rPr>
                <w:rFonts w:asciiTheme="minorEastAsia" w:eastAsiaTheme="minorEastAsia" w:hAnsiTheme="minorEastAsia" w:cs="Times New Roman"/>
                <w:szCs w:val="24"/>
              </w:rPr>
              <w:t xml:space="preserve"> </w:t>
            </w:r>
          </w:p>
          <w:p w:rsidR="004D7EB7" w:rsidRPr="00333B94" w:rsidRDefault="004D7EB7" w:rsidP="004D7EB7">
            <w:pPr>
              <w:spacing w:after="0" w:line="240" w:lineRule="atLeast"/>
              <w:ind w:left="425" w:rightChars="27" w:right="65" w:hanging="425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333B94">
              <w:rPr>
                <w:rFonts w:asciiTheme="minorEastAsia" w:eastAsiaTheme="minorEastAsia" w:hAnsiTheme="minorEastAsia" w:cs="Times New Roman"/>
                <w:szCs w:val="24"/>
              </w:rPr>
              <w:t xml:space="preserve">  1.</w:t>
            </w:r>
            <w:r w:rsidRPr="00333B94">
              <w:rPr>
                <w:rFonts w:asciiTheme="minorEastAsia" w:eastAsiaTheme="minorEastAsia" w:hAnsiTheme="minorEastAsia"/>
                <w:szCs w:val="24"/>
              </w:rPr>
              <w:t>學生在團隊中所扮演的角色及任務為何？</w:t>
            </w:r>
            <w:r w:rsidRPr="00333B94">
              <w:rPr>
                <w:rFonts w:asciiTheme="minorEastAsia" w:eastAsiaTheme="minorEastAsia" w:hAnsiTheme="minorEastAsia" w:cs="Times New Roman"/>
                <w:szCs w:val="24"/>
              </w:rPr>
              <w:t xml:space="preserve"> </w:t>
            </w:r>
          </w:p>
          <w:p w:rsidR="004D7EB7" w:rsidRDefault="004D7EB7" w:rsidP="004D7EB7">
            <w:pPr>
              <w:spacing w:after="0" w:line="240" w:lineRule="atLeast"/>
              <w:ind w:left="425" w:rightChars="27" w:right="65" w:hanging="425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333B94">
              <w:rPr>
                <w:rFonts w:asciiTheme="minorEastAsia" w:eastAsiaTheme="minorEastAsia" w:hAnsiTheme="minorEastAsia" w:cs="Times New Roman"/>
                <w:szCs w:val="24"/>
              </w:rPr>
              <w:t xml:space="preserve">  2.</w:t>
            </w:r>
            <w:r w:rsidRPr="00333B94">
              <w:rPr>
                <w:rFonts w:asciiTheme="minorEastAsia" w:eastAsiaTheme="minorEastAsia" w:hAnsiTheme="minorEastAsia"/>
                <w:szCs w:val="24"/>
              </w:rPr>
              <w:t>成員間如何確實發揮暨分工又合作的團隊精神？</w:t>
            </w:r>
          </w:p>
          <w:p w:rsidR="004D7EB7" w:rsidRPr="00333B94" w:rsidRDefault="004D7EB7" w:rsidP="004D7EB7">
            <w:pPr>
              <w:spacing w:after="0" w:line="240" w:lineRule="atLeast"/>
              <w:ind w:left="425" w:rightChars="27" w:right="65" w:hanging="425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333B94">
              <w:rPr>
                <w:rFonts w:asciiTheme="minorEastAsia" w:eastAsiaTheme="minorEastAsia" w:hAnsiTheme="minorEastAsia"/>
                <w:szCs w:val="24"/>
              </w:rPr>
              <w:t>二、團隊合作過程中，如何幫助不同人格特質的學生可以發展良好的人際關係？</w:t>
            </w:r>
            <w:r w:rsidRPr="00333B94">
              <w:rPr>
                <w:rFonts w:asciiTheme="minorEastAsia" w:eastAsiaTheme="minorEastAsia" w:hAnsiTheme="minorEastAsia" w:cs="Times New Roman"/>
                <w:szCs w:val="24"/>
              </w:rPr>
              <w:t xml:space="preserve"> </w:t>
            </w:r>
          </w:p>
          <w:p w:rsidR="004D7EB7" w:rsidRPr="00333B94" w:rsidRDefault="004D7EB7" w:rsidP="004D7EB7">
            <w:pPr>
              <w:spacing w:after="0" w:line="240" w:lineRule="atLeast"/>
              <w:ind w:left="480" w:rightChars="27" w:right="65" w:hanging="480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333B94">
              <w:rPr>
                <w:rFonts w:asciiTheme="minorEastAsia" w:eastAsiaTheme="minorEastAsia" w:hAnsiTheme="minorEastAsia" w:cs="Times New Roman"/>
                <w:szCs w:val="24"/>
              </w:rPr>
              <w:t xml:space="preserve">  1.</w:t>
            </w:r>
            <w:r w:rsidRPr="00333B94">
              <w:rPr>
                <w:rFonts w:asciiTheme="minorEastAsia" w:eastAsiaTheme="minorEastAsia" w:hAnsiTheme="minorEastAsia"/>
                <w:szCs w:val="24"/>
              </w:rPr>
              <w:t>如何預先知道哪些學生可能被排擠？分組的策略該如何進行，可以避免此現象？</w:t>
            </w:r>
            <w:r w:rsidRPr="00333B94">
              <w:rPr>
                <w:rFonts w:asciiTheme="minorEastAsia" w:eastAsiaTheme="minorEastAsia" w:hAnsiTheme="minorEastAsia" w:cs="Times New Roman"/>
                <w:szCs w:val="24"/>
              </w:rPr>
              <w:t xml:space="preserve"> </w:t>
            </w:r>
          </w:p>
          <w:p w:rsidR="004D7EB7" w:rsidRPr="00333B94" w:rsidRDefault="004D7EB7" w:rsidP="004D7EB7">
            <w:pPr>
              <w:spacing w:after="0" w:line="240" w:lineRule="atLeast"/>
              <w:ind w:left="480" w:rightChars="27" w:right="65" w:hanging="480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333B94">
              <w:rPr>
                <w:rFonts w:asciiTheme="minorEastAsia" w:eastAsiaTheme="minorEastAsia" w:hAnsiTheme="minorEastAsia" w:cs="Times New Roman"/>
                <w:szCs w:val="24"/>
              </w:rPr>
              <w:t xml:space="preserve">  2.</w:t>
            </w:r>
            <w:r w:rsidRPr="00333B94">
              <w:rPr>
                <w:rFonts w:asciiTheme="minorEastAsia" w:eastAsiaTheme="minorEastAsia" w:hAnsiTheme="minorEastAsia"/>
                <w:szCs w:val="24"/>
              </w:rPr>
              <w:t>如何使用合宜恰當的表達方式，達到不同意見溝通交流，進而形成團隊共識與默契</w:t>
            </w:r>
            <w:r w:rsidRPr="00333B94">
              <w:rPr>
                <w:rFonts w:asciiTheme="minorEastAsia" w:eastAsiaTheme="minorEastAsia" w:hAnsiTheme="minorEastAsia" w:cs="Times New Roman"/>
                <w:szCs w:val="24"/>
              </w:rPr>
              <w:t xml:space="preserve">? </w:t>
            </w:r>
          </w:p>
        </w:tc>
      </w:tr>
      <w:tr w:rsidR="004D7EB7" w:rsidRPr="00333B94" w:rsidTr="004D7EB7">
        <w:trPr>
          <w:trHeight w:val="451"/>
        </w:trPr>
        <w:tc>
          <w:tcPr>
            <w:tcW w:w="502" w:type="dxa"/>
            <w:vAlign w:val="center"/>
          </w:tcPr>
          <w:p w:rsidR="004D7EB7" w:rsidRPr="00333B94" w:rsidRDefault="004D7EB7" w:rsidP="004D7EB7">
            <w:pPr>
              <w:spacing w:after="0" w:line="240" w:lineRule="atLeast"/>
              <w:ind w:left="0" w:firstLine="0"/>
              <w:jc w:val="center"/>
              <w:rPr>
                <w:rFonts w:asciiTheme="minorEastAsia" w:eastAsiaTheme="minorEastAsia" w:hAnsiTheme="minorEastAsia" w:cs="Times New Roman"/>
                <w:b/>
                <w:szCs w:val="24"/>
              </w:rPr>
            </w:pPr>
            <w:r w:rsidRPr="00333B94">
              <w:rPr>
                <w:rFonts w:asciiTheme="minorEastAsia" w:eastAsiaTheme="minorEastAsia" w:hAnsiTheme="minorEastAsia" w:cs="Times New Roman"/>
                <w:b/>
                <w:szCs w:val="24"/>
              </w:rPr>
              <w:t>共好</w:t>
            </w:r>
          </w:p>
        </w:tc>
        <w:tc>
          <w:tcPr>
            <w:tcW w:w="420" w:type="dxa"/>
            <w:shd w:val="clear" w:color="auto" w:fill="F2F2F2" w:themeFill="background1" w:themeFillShade="F2"/>
            <w:vAlign w:val="center"/>
          </w:tcPr>
          <w:p w:rsidR="004D7EB7" w:rsidRPr="00333B94" w:rsidRDefault="004D7EB7" w:rsidP="004D7EB7">
            <w:pPr>
              <w:spacing w:after="0" w:line="240" w:lineRule="atLeast"/>
              <w:ind w:left="0" w:firstLine="0"/>
              <w:jc w:val="center"/>
              <w:rPr>
                <w:rFonts w:asciiTheme="minorEastAsia" w:eastAsiaTheme="minorEastAsia" w:hAnsiTheme="minorEastAsia" w:cs="Times New Roman"/>
                <w:b/>
                <w:szCs w:val="24"/>
              </w:rPr>
            </w:pPr>
            <w:r w:rsidRPr="00333B94">
              <w:rPr>
                <w:rFonts w:asciiTheme="minorEastAsia" w:eastAsiaTheme="minorEastAsia" w:hAnsiTheme="minorEastAsia" w:cs="新細明體" w:hint="eastAsia"/>
                <w:b/>
                <w:szCs w:val="24"/>
              </w:rPr>
              <w:t>Ｃ社會參與</w:t>
            </w:r>
          </w:p>
        </w:tc>
        <w:tc>
          <w:tcPr>
            <w:tcW w:w="1877" w:type="dxa"/>
            <w:tcBorders>
              <w:top w:val="nil"/>
              <w:bottom w:val="single" w:sz="6" w:space="0" w:color="000000"/>
            </w:tcBorders>
          </w:tcPr>
          <w:p w:rsidR="004D7EB7" w:rsidRPr="00333B94" w:rsidRDefault="004D7EB7" w:rsidP="004D7EB7">
            <w:pPr>
              <w:spacing w:after="0" w:line="240" w:lineRule="atLeast"/>
              <w:ind w:left="0" w:firstLine="0"/>
              <w:jc w:val="both"/>
              <w:rPr>
                <w:rFonts w:asciiTheme="minorEastAsia" w:eastAsiaTheme="minorEastAsia" w:hAnsiTheme="minorEastAsia" w:cs="Times New Roman"/>
                <w:b/>
                <w:szCs w:val="24"/>
              </w:rPr>
            </w:pPr>
          </w:p>
        </w:tc>
        <w:tc>
          <w:tcPr>
            <w:tcW w:w="682" w:type="dxa"/>
            <w:shd w:val="clear" w:color="auto" w:fill="F2F2F2" w:themeFill="background1" w:themeFillShade="F2"/>
          </w:tcPr>
          <w:p w:rsidR="004D7EB7" w:rsidRPr="00333B94" w:rsidRDefault="004D7EB7" w:rsidP="004D7EB7">
            <w:pPr>
              <w:spacing w:after="0" w:line="240" w:lineRule="atLeast"/>
              <w:ind w:left="0" w:firstLine="0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333B94">
              <w:rPr>
                <w:rFonts w:asciiTheme="minorEastAsia" w:eastAsiaTheme="minorEastAsia" w:hAnsiTheme="minorEastAsia" w:cs="Times New Roman"/>
                <w:b/>
                <w:szCs w:val="24"/>
              </w:rPr>
              <w:t xml:space="preserve">C3 </w:t>
            </w:r>
          </w:p>
          <w:p w:rsidR="004D7EB7" w:rsidRPr="00333B94" w:rsidRDefault="004D7EB7" w:rsidP="004D7EB7">
            <w:pPr>
              <w:spacing w:after="0" w:line="240" w:lineRule="atLeast"/>
              <w:ind w:left="0" w:firstLine="0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333B94">
              <w:rPr>
                <w:rFonts w:asciiTheme="minorEastAsia" w:eastAsiaTheme="minorEastAsia" w:hAnsiTheme="minorEastAsia"/>
                <w:szCs w:val="24"/>
              </w:rPr>
              <w:t>多元文化與國際理解</w:t>
            </w:r>
          </w:p>
        </w:tc>
        <w:tc>
          <w:tcPr>
            <w:tcW w:w="2292" w:type="dxa"/>
          </w:tcPr>
          <w:p w:rsidR="004D7EB7" w:rsidRPr="00333B94" w:rsidRDefault="004D7EB7" w:rsidP="004D7EB7">
            <w:pPr>
              <w:spacing w:after="0" w:line="240" w:lineRule="atLeast"/>
              <w:ind w:left="0" w:right="109" w:firstLine="0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333B94">
              <w:rPr>
                <w:rFonts w:asciiTheme="minorEastAsia" w:eastAsiaTheme="minorEastAsia" w:hAnsiTheme="minorEastAsia"/>
                <w:szCs w:val="24"/>
              </w:rPr>
              <w:t>具備自我文化認同的信念，並尊重與欣賞多元文化，積極關心全球議題及國際情勢，且能順應時代脈動與社會需要，發展國際理解、多元文化價值觀與世界和平的胸懷。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:rsidR="004D7EB7" w:rsidRPr="00333B94" w:rsidRDefault="004D7EB7" w:rsidP="004D7EB7">
            <w:pPr>
              <w:spacing w:after="0" w:line="240" w:lineRule="atLeast"/>
              <w:ind w:left="0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E95B88">
              <w:rPr>
                <w:rFonts w:asciiTheme="minorEastAsia" w:eastAsiaTheme="minorEastAsia" w:hAnsiTheme="minorEastAsia" w:hint="eastAsia"/>
                <w:szCs w:val="24"/>
              </w:rPr>
              <w:t>藉由同理心的引導，使學生增進彼此理解，進而培養尊重異己，擴展文化包容力與價值認同。</w:t>
            </w:r>
          </w:p>
        </w:tc>
        <w:tc>
          <w:tcPr>
            <w:tcW w:w="2293" w:type="dxa"/>
          </w:tcPr>
          <w:p w:rsidR="004D7EB7" w:rsidRPr="00333B94" w:rsidRDefault="004D7EB7" w:rsidP="004D7EB7">
            <w:pPr>
              <w:spacing w:after="0" w:line="240" w:lineRule="atLeast"/>
              <w:ind w:left="0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333B94">
              <w:rPr>
                <w:rFonts w:asciiTheme="minorEastAsia" w:eastAsiaTheme="minorEastAsia" w:hAnsiTheme="minorEastAsia"/>
                <w:szCs w:val="24"/>
              </w:rPr>
              <w:t>藉由同理心的引導，使學生增進彼此理解，進而培養尊重、理解與欣賞不同國際文化間觀念與作法的異同，並適時地關心或參與國際相關議題的發展或事務，以擴展文化包容力與認同本土文化特色及在地精神之價值。</w:t>
            </w:r>
            <w:r w:rsidRPr="00333B94">
              <w:rPr>
                <w:rFonts w:asciiTheme="minorEastAsia" w:eastAsiaTheme="minorEastAsia" w:hAnsiTheme="minorEastAsia" w:cs="Times New Roman"/>
                <w:szCs w:val="24"/>
              </w:rPr>
              <w:t xml:space="preserve"> </w:t>
            </w:r>
          </w:p>
        </w:tc>
        <w:tc>
          <w:tcPr>
            <w:tcW w:w="5185" w:type="dxa"/>
            <w:shd w:val="clear" w:color="auto" w:fill="F2F2F2" w:themeFill="background1" w:themeFillShade="F2"/>
          </w:tcPr>
          <w:p w:rsidR="004D7EB7" w:rsidRPr="00333B94" w:rsidRDefault="004D7EB7" w:rsidP="004D7EB7">
            <w:pPr>
              <w:spacing w:after="0" w:line="240" w:lineRule="atLeast"/>
              <w:ind w:left="0" w:rightChars="27" w:right="65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333B94">
              <w:rPr>
                <w:rFonts w:asciiTheme="minorEastAsia" w:eastAsiaTheme="minorEastAsia" w:hAnsiTheme="minorEastAsia"/>
                <w:szCs w:val="24"/>
              </w:rPr>
              <w:t>例如：</w:t>
            </w:r>
            <w:r w:rsidRPr="00333B94">
              <w:rPr>
                <w:rFonts w:asciiTheme="minorEastAsia" w:eastAsiaTheme="minorEastAsia" w:hAnsiTheme="minorEastAsia" w:cs="Times New Roman"/>
                <w:szCs w:val="24"/>
              </w:rPr>
              <w:t xml:space="preserve"> </w:t>
            </w:r>
          </w:p>
          <w:p w:rsidR="004D7EB7" w:rsidRPr="00333B94" w:rsidRDefault="004D7EB7" w:rsidP="004D7EB7">
            <w:pPr>
              <w:numPr>
                <w:ilvl w:val="0"/>
                <w:numId w:val="5"/>
              </w:numPr>
              <w:spacing w:after="0" w:line="240" w:lineRule="atLeast"/>
              <w:ind w:rightChars="27" w:right="65" w:hanging="480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333B94">
              <w:rPr>
                <w:rFonts w:asciiTheme="minorEastAsia" w:eastAsiaTheme="minorEastAsia" w:hAnsiTheme="minorEastAsia"/>
                <w:szCs w:val="24"/>
              </w:rPr>
              <w:t>班級中有哪些次級團體？其次級文化為何？性別</w:t>
            </w:r>
            <w:r w:rsidRPr="00333B94">
              <w:rPr>
                <w:rFonts w:asciiTheme="minorEastAsia" w:eastAsiaTheme="minorEastAsia" w:hAnsiTheme="minorEastAsia" w:cs="Times New Roman"/>
                <w:szCs w:val="24"/>
              </w:rPr>
              <w:t>?</w:t>
            </w:r>
          </w:p>
          <w:p w:rsidR="004D7EB7" w:rsidRPr="00333B94" w:rsidRDefault="004D7EB7" w:rsidP="004D7EB7">
            <w:pPr>
              <w:spacing w:after="0" w:line="240" w:lineRule="atLeast"/>
              <w:ind w:left="480" w:rightChars="27" w:right="65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333B94">
              <w:rPr>
                <w:rFonts w:asciiTheme="minorEastAsia" w:eastAsiaTheme="minorEastAsia" w:hAnsiTheme="minorEastAsia"/>
                <w:szCs w:val="24"/>
              </w:rPr>
              <w:t>族群</w:t>
            </w:r>
            <w:r w:rsidRPr="00333B94">
              <w:rPr>
                <w:rFonts w:asciiTheme="minorEastAsia" w:eastAsiaTheme="minorEastAsia" w:hAnsiTheme="minorEastAsia" w:cs="Times New Roman"/>
                <w:szCs w:val="24"/>
              </w:rPr>
              <w:t>?</w:t>
            </w:r>
            <w:r w:rsidRPr="00333B94">
              <w:rPr>
                <w:rFonts w:asciiTheme="minorEastAsia" w:eastAsiaTheme="minorEastAsia" w:hAnsiTheme="minorEastAsia"/>
                <w:szCs w:val="24"/>
              </w:rPr>
              <w:t>學業成就</w:t>
            </w:r>
            <w:r w:rsidRPr="00333B94">
              <w:rPr>
                <w:rFonts w:asciiTheme="minorEastAsia" w:eastAsiaTheme="minorEastAsia" w:hAnsiTheme="minorEastAsia" w:cs="Times New Roman"/>
                <w:szCs w:val="24"/>
              </w:rPr>
              <w:t>?</w:t>
            </w:r>
            <w:r w:rsidRPr="00333B94">
              <w:rPr>
                <w:rFonts w:asciiTheme="minorEastAsia" w:eastAsiaTheme="minorEastAsia" w:hAnsiTheme="minorEastAsia"/>
                <w:szCs w:val="24"/>
              </w:rPr>
              <w:t>價值認同？</w:t>
            </w:r>
            <w:r w:rsidRPr="00333B94">
              <w:rPr>
                <w:rFonts w:asciiTheme="minorEastAsia" w:eastAsiaTheme="minorEastAsia" w:hAnsiTheme="minorEastAsia" w:cs="Times New Roman"/>
                <w:szCs w:val="24"/>
              </w:rPr>
              <w:t xml:space="preserve"> </w:t>
            </w:r>
          </w:p>
          <w:p w:rsidR="004D7EB7" w:rsidRPr="00333B94" w:rsidRDefault="004D7EB7" w:rsidP="004D7EB7">
            <w:pPr>
              <w:numPr>
                <w:ilvl w:val="0"/>
                <w:numId w:val="5"/>
              </w:numPr>
              <w:spacing w:after="0" w:line="240" w:lineRule="atLeast"/>
              <w:ind w:rightChars="27" w:right="65" w:hanging="480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333B94">
              <w:rPr>
                <w:rFonts w:asciiTheme="minorEastAsia" w:eastAsiaTheme="minorEastAsia" w:hAnsiTheme="minorEastAsia"/>
                <w:szCs w:val="24"/>
              </w:rPr>
              <w:t>此次級文化對於學生個人的學習或團隊合作的影響為何？</w:t>
            </w:r>
            <w:r w:rsidRPr="00333B94">
              <w:rPr>
                <w:rFonts w:asciiTheme="minorEastAsia" w:eastAsiaTheme="minorEastAsia" w:hAnsiTheme="minorEastAsia" w:cs="Times New Roman"/>
                <w:szCs w:val="24"/>
              </w:rPr>
              <w:t xml:space="preserve"> </w:t>
            </w:r>
          </w:p>
          <w:p w:rsidR="004D7EB7" w:rsidRPr="00333B94" w:rsidRDefault="004D7EB7" w:rsidP="004D7EB7">
            <w:pPr>
              <w:numPr>
                <w:ilvl w:val="0"/>
                <w:numId w:val="5"/>
              </w:numPr>
              <w:spacing w:after="0" w:line="240" w:lineRule="atLeast"/>
              <w:ind w:rightChars="27" w:right="65" w:hanging="480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333B94">
              <w:rPr>
                <w:rFonts w:asciiTheme="minorEastAsia" w:eastAsiaTheme="minorEastAsia" w:hAnsiTheme="minorEastAsia"/>
                <w:szCs w:val="24"/>
              </w:rPr>
              <w:t>教師如何協助學生藉由對於次級文化的理解，進而達到團體間的包容與尊重？</w:t>
            </w:r>
            <w:r w:rsidRPr="00333B94">
              <w:rPr>
                <w:rFonts w:asciiTheme="minorEastAsia" w:eastAsiaTheme="minorEastAsia" w:hAnsiTheme="minorEastAsia" w:cs="Times New Roman"/>
                <w:szCs w:val="24"/>
              </w:rPr>
              <w:t xml:space="preserve"> </w:t>
            </w:r>
          </w:p>
          <w:p w:rsidR="004D7EB7" w:rsidRPr="00333B94" w:rsidRDefault="004D7EB7" w:rsidP="004D7EB7">
            <w:pPr>
              <w:numPr>
                <w:ilvl w:val="0"/>
                <w:numId w:val="5"/>
              </w:numPr>
              <w:spacing w:after="0" w:line="240" w:lineRule="atLeast"/>
              <w:ind w:rightChars="27" w:right="65" w:hanging="480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333B94">
              <w:rPr>
                <w:rFonts w:asciiTheme="minorEastAsia" w:eastAsiaTheme="minorEastAsia" w:hAnsiTheme="minorEastAsia"/>
                <w:szCs w:val="24"/>
              </w:rPr>
              <w:t>如何涵養學生藉由班級內次級文化的理解、尊重、包容與接納，進而擴大到班級外、學校、社會、甚至是國際之多元文化的學習與欣賞？</w:t>
            </w:r>
            <w:r w:rsidRPr="00333B94">
              <w:rPr>
                <w:rFonts w:asciiTheme="minorEastAsia" w:eastAsiaTheme="minorEastAsia" w:hAnsiTheme="minorEastAsia" w:cs="Times New Roman"/>
                <w:szCs w:val="24"/>
              </w:rPr>
              <w:t xml:space="preserve"> </w:t>
            </w:r>
          </w:p>
        </w:tc>
      </w:tr>
    </w:tbl>
    <w:p w:rsidR="001B0EE0" w:rsidRDefault="001B0EE0" w:rsidP="009732AD"/>
    <w:sectPr w:rsidR="001B0EE0" w:rsidSect="004D7EB7">
      <w:pgSz w:w="16838" w:h="23811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B63" w:rsidRDefault="00AD2B63" w:rsidP="001C1DA9">
      <w:pPr>
        <w:spacing w:after="0" w:line="240" w:lineRule="auto"/>
      </w:pPr>
      <w:r>
        <w:separator/>
      </w:r>
    </w:p>
  </w:endnote>
  <w:endnote w:type="continuationSeparator" w:id="0">
    <w:p w:rsidR="00AD2B63" w:rsidRDefault="00AD2B63" w:rsidP="001C1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B63" w:rsidRDefault="00AD2B63" w:rsidP="001C1DA9">
      <w:pPr>
        <w:spacing w:after="0" w:line="240" w:lineRule="auto"/>
      </w:pPr>
      <w:r>
        <w:separator/>
      </w:r>
    </w:p>
  </w:footnote>
  <w:footnote w:type="continuationSeparator" w:id="0">
    <w:p w:rsidR="00AD2B63" w:rsidRDefault="00AD2B63" w:rsidP="001C1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67412"/>
    <w:multiLevelType w:val="hybridMultilevel"/>
    <w:tmpl w:val="5B4E34FA"/>
    <w:lvl w:ilvl="0" w:tplc="DFEAC23C">
      <w:start w:val="1"/>
      <w:numFmt w:val="ideographDigital"/>
      <w:lvlText w:val="%1、"/>
      <w:lvlJc w:val="left"/>
      <w:pPr>
        <w:ind w:left="4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8E6170">
      <w:start w:val="1"/>
      <w:numFmt w:val="lowerLetter"/>
      <w:lvlText w:val="%2"/>
      <w:lvlJc w:val="left"/>
      <w:pPr>
        <w:ind w:left="118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72E4C0">
      <w:start w:val="1"/>
      <w:numFmt w:val="lowerRoman"/>
      <w:lvlText w:val="%3"/>
      <w:lvlJc w:val="left"/>
      <w:pPr>
        <w:ind w:left="190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3429F8">
      <w:start w:val="1"/>
      <w:numFmt w:val="decimal"/>
      <w:lvlText w:val="%4"/>
      <w:lvlJc w:val="left"/>
      <w:pPr>
        <w:ind w:left="262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D4D304">
      <w:start w:val="1"/>
      <w:numFmt w:val="lowerLetter"/>
      <w:lvlText w:val="%5"/>
      <w:lvlJc w:val="left"/>
      <w:pPr>
        <w:ind w:left="334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887F2A">
      <w:start w:val="1"/>
      <w:numFmt w:val="lowerRoman"/>
      <w:lvlText w:val="%6"/>
      <w:lvlJc w:val="left"/>
      <w:pPr>
        <w:ind w:left="406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DEC878">
      <w:start w:val="1"/>
      <w:numFmt w:val="decimal"/>
      <w:lvlText w:val="%7"/>
      <w:lvlJc w:val="left"/>
      <w:pPr>
        <w:ind w:left="478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281A98">
      <w:start w:val="1"/>
      <w:numFmt w:val="lowerLetter"/>
      <w:lvlText w:val="%8"/>
      <w:lvlJc w:val="left"/>
      <w:pPr>
        <w:ind w:left="550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D0FBD4">
      <w:start w:val="1"/>
      <w:numFmt w:val="lowerRoman"/>
      <w:lvlText w:val="%9"/>
      <w:lvlJc w:val="left"/>
      <w:pPr>
        <w:ind w:left="622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5C1B1F"/>
    <w:multiLevelType w:val="hybridMultilevel"/>
    <w:tmpl w:val="335A7210"/>
    <w:lvl w:ilvl="0" w:tplc="683ACE76">
      <w:start w:val="1"/>
      <w:numFmt w:val="ideographDigital"/>
      <w:lvlText w:val="%1、"/>
      <w:lvlJc w:val="left"/>
      <w:pPr>
        <w:ind w:left="70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FCFA20">
      <w:start w:val="1"/>
      <w:numFmt w:val="lowerLetter"/>
      <w:lvlText w:val="%2"/>
      <w:lvlJc w:val="left"/>
      <w:pPr>
        <w:ind w:left="118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921728">
      <w:start w:val="1"/>
      <w:numFmt w:val="lowerRoman"/>
      <w:lvlText w:val="%3"/>
      <w:lvlJc w:val="left"/>
      <w:pPr>
        <w:ind w:left="190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66B144">
      <w:start w:val="1"/>
      <w:numFmt w:val="decimal"/>
      <w:lvlText w:val="%4"/>
      <w:lvlJc w:val="left"/>
      <w:pPr>
        <w:ind w:left="262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FEFE68">
      <w:start w:val="1"/>
      <w:numFmt w:val="lowerLetter"/>
      <w:lvlText w:val="%5"/>
      <w:lvlJc w:val="left"/>
      <w:pPr>
        <w:ind w:left="334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C4DCD0">
      <w:start w:val="1"/>
      <w:numFmt w:val="lowerRoman"/>
      <w:lvlText w:val="%6"/>
      <w:lvlJc w:val="left"/>
      <w:pPr>
        <w:ind w:left="406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7A464E">
      <w:start w:val="1"/>
      <w:numFmt w:val="decimal"/>
      <w:lvlText w:val="%7"/>
      <w:lvlJc w:val="left"/>
      <w:pPr>
        <w:ind w:left="478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466C50">
      <w:start w:val="1"/>
      <w:numFmt w:val="lowerLetter"/>
      <w:lvlText w:val="%8"/>
      <w:lvlJc w:val="left"/>
      <w:pPr>
        <w:ind w:left="550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42679E">
      <w:start w:val="1"/>
      <w:numFmt w:val="lowerRoman"/>
      <w:lvlText w:val="%9"/>
      <w:lvlJc w:val="left"/>
      <w:pPr>
        <w:ind w:left="622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690B87"/>
    <w:multiLevelType w:val="hybridMultilevel"/>
    <w:tmpl w:val="E5F6C1BC"/>
    <w:lvl w:ilvl="0" w:tplc="D23A88B2">
      <w:start w:val="1"/>
      <w:numFmt w:val="ideographDigital"/>
      <w:lvlText w:val="%1、"/>
      <w:lvlJc w:val="left"/>
      <w:pPr>
        <w:ind w:left="48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5661FE">
      <w:start w:val="1"/>
      <w:numFmt w:val="lowerLetter"/>
      <w:lvlText w:val="%2"/>
      <w:lvlJc w:val="left"/>
      <w:pPr>
        <w:ind w:left="118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7AA4CA">
      <w:start w:val="1"/>
      <w:numFmt w:val="lowerRoman"/>
      <w:lvlText w:val="%3"/>
      <w:lvlJc w:val="left"/>
      <w:pPr>
        <w:ind w:left="190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20E01E">
      <w:start w:val="1"/>
      <w:numFmt w:val="decimal"/>
      <w:lvlText w:val="%4"/>
      <w:lvlJc w:val="left"/>
      <w:pPr>
        <w:ind w:left="262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CC6390">
      <w:start w:val="1"/>
      <w:numFmt w:val="lowerLetter"/>
      <w:lvlText w:val="%5"/>
      <w:lvlJc w:val="left"/>
      <w:pPr>
        <w:ind w:left="334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AE5F1C">
      <w:start w:val="1"/>
      <w:numFmt w:val="lowerRoman"/>
      <w:lvlText w:val="%6"/>
      <w:lvlJc w:val="left"/>
      <w:pPr>
        <w:ind w:left="406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22A6F0">
      <w:start w:val="1"/>
      <w:numFmt w:val="decimal"/>
      <w:lvlText w:val="%7"/>
      <w:lvlJc w:val="left"/>
      <w:pPr>
        <w:ind w:left="478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C2C7B6">
      <w:start w:val="1"/>
      <w:numFmt w:val="lowerLetter"/>
      <w:lvlText w:val="%8"/>
      <w:lvlJc w:val="left"/>
      <w:pPr>
        <w:ind w:left="550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30649A">
      <w:start w:val="1"/>
      <w:numFmt w:val="lowerRoman"/>
      <w:lvlText w:val="%9"/>
      <w:lvlJc w:val="left"/>
      <w:pPr>
        <w:ind w:left="622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1DF0C31"/>
    <w:multiLevelType w:val="hybridMultilevel"/>
    <w:tmpl w:val="C93486FA"/>
    <w:lvl w:ilvl="0" w:tplc="9D9CF0B4">
      <w:start w:val="2"/>
      <w:numFmt w:val="ideographDigital"/>
      <w:lvlText w:val="%1、"/>
      <w:lvlJc w:val="left"/>
      <w:pPr>
        <w:ind w:left="48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149EC0">
      <w:start w:val="1"/>
      <w:numFmt w:val="lowerLetter"/>
      <w:lvlText w:val="%2"/>
      <w:lvlJc w:val="left"/>
      <w:pPr>
        <w:ind w:left="118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E6CA88">
      <w:start w:val="1"/>
      <w:numFmt w:val="lowerRoman"/>
      <w:lvlText w:val="%3"/>
      <w:lvlJc w:val="left"/>
      <w:pPr>
        <w:ind w:left="190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127852">
      <w:start w:val="1"/>
      <w:numFmt w:val="decimal"/>
      <w:lvlText w:val="%4"/>
      <w:lvlJc w:val="left"/>
      <w:pPr>
        <w:ind w:left="262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02C2B0">
      <w:start w:val="1"/>
      <w:numFmt w:val="lowerLetter"/>
      <w:lvlText w:val="%5"/>
      <w:lvlJc w:val="left"/>
      <w:pPr>
        <w:ind w:left="334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6A1B82">
      <w:start w:val="1"/>
      <w:numFmt w:val="lowerRoman"/>
      <w:lvlText w:val="%6"/>
      <w:lvlJc w:val="left"/>
      <w:pPr>
        <w:ind w:left="406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48C994">
      <w:start w:val="1"/>
      <w:numFmt w:val="decimal"/>
      <w:lvlText w:val="%7"/>
      <w:lvlJc w:val="left"/>
      <w:pPr>
        <w:ind w:left="478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8A373C">
      <w:start w:val="1"/>
      <w:numFmt w:val="lowerLetter"/>
      <w:lvlText w:val="%8"/>
      <w:lvlJc w:val="left"/>
      <w:pPr>
        <w:ind w:left="550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103382">
      <w:start w:val="1"/>
      <w:numFmt w:val="lowerRoman"/>
      <w:lvlText w:val="%9"/>
      <w:lvlJc w:val="left"/>
      <w:pPr>
        <w:ind w:left="622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2DF3EBA"/>
    <w:multiLevelType w:val="hybridMultilevel"/>
    <w:tmpl w:val="53CAC470"/>
    <w:lvl w:ilvl="0" w:tplc="9AEC002C">
      <w:start w:val="5"/>
      <w:numFmt w:val="ideographDigital"/>
      <w:lvlText w:val="%1、"/>
      <w:lvlJc w:val="left"/>
      <w:pPr>
        <w:ind w:left="48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FC3F2C">
      <w:start w:val="1"/>
      <w:numFmt w:val="lowerLetter"/>
      <w:lvlText w:val="%2"/>
      <w:lvlJc w:val="left"/>
      <w:pPr>
        <w:ind w:left="118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DC9DF6">
      <w:start w:val="1"/>
      <w:numFmt w:val="lowerRoman"/>
      <w:lvlText w:val="%3"/>
      <w:lvlJc w:val="left"/>
      <w:pPr>
        <w:ind w:left="190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FC4E42">
      <w:start w:val="1"/>
      <w:numFmt w:val="decimal"/>
      <w:lvlText w:val="%4"/>
      <w:lvlJc w:val="left"/>
      <w:pPr>
        <w:ind w:left="262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567B5A">
      <w:start w:val="1"/>
      <w:numFmt w:val="lowerLetter"/>
      <w:lvlText w:val="%5"/>
      <w:lvlJc w:val="left"/>
      <w:pPr>
        <w:ind w:left="334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501C1C">
      <w:start w:val="1"/>
      <w:numFmt w:val="lowerRoman"/>
      <w:lvlText w:val="%6"/>
      <w:lvlJc w:val="left"/>
      <w:pPr>
        <w:ind w:left="406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76CD02">
      <w:start w:val="1"/>
      <w:numFmt w:val="decimal"/>
      <w:lvlText w:val="%7"/>
      <w:lvlJc w:val="left"/>
      <w:pPr>
        <w:ind w:left="478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B24026">
      <w:start w:val="1"/>
      <w:numFmt w:val="lowerLetter"/>
      <w:lvlText w:val="%8"/>
      <w:lvlJc w:val="left"/>
      <w:pPr>
        <w:ind w:left="550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943E88">
      <w:start w:val="1"/>
      <w:numFmt w:val="lowerRoman"/>
      <w:lvlText w:val="%9"/>
      <w:lvlJc w:val="left"/>
      <w:pPr>
        <w:ind w:left="622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9DA7CC2"/>
    <w:multiLevelType w:val="hybridMultilevel"/>
    <w:tmpl w:val="2098C60C"/>
    <w:lvl w:ilvl="0" w:tplc="E1644382">
      <w:start w:val="2"/>
      <w:numFmt w:val="taiwaneseCountingThousand"/>
      <w:lvlText w:val="%1、"/>
      <w:lvlJc w:val="left"/>
      <w:pPr>
        <w:ind w:left="492" w:hanging="4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E0"/>
    <w:rsid w:val="00043F3F"/>
    <w:rsid w:val="000E73A8"/>
    <w:rsid w:val="001B0EE0"/>
    <w:rsid w:val="001C1DA9"/>
    <w:rsid w:val="00270659"/>
    <w:rsid w:val="00333B94"/>
    <w:rsid w:val="004D7EB7"/>
    <w:rsid w:val="00511705"/>
    <w:rsid w:val="006A2CAD"/>
    <w:rsid w:val="007B2459"/>
    <w:rsid w:val="00913946"/>
    <w:rsid w:val="009732AD"/>
    <w:rsid w:val="00AD2B63"/>
    <w:rsid w:val="00BE2C3D"/>
    <w:rsid w:val="00E95B88"/>
    <w:rsid w:val="00FA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5DD6F9-CFFD-4F01-8BD6-378BADE6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EE0"/>
    <w:pPr>
      <w:spacing w:after="5" w:line="349" w:lineRule="auto"/>
      <w:ind w:left="10" w:hanging="10"/>
    </w:pPr>
    <w:rPr>
      <w:rFonts w:ascii="標楷體" w:eastAsia="標楷體" w:hAnsi="標楷體" w:cs="標楷體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B0E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95B8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1D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1DA9"/>
    <w:rPr>
      <w:rFonts w:ascii="標楷體" w:eastAsia="標楷體" w:hAnsi="標楷體" w:cs="標楷體"/>
      <w:color w:val="00000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1D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1DA9"/>
    <w:rPr>
      <w:rFonts w:ascii="標楷體" w:eastAsia="標楷體" w:hAnsi="標楷體" w:cs="標楷體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3468</Characters>
  <Application>Microsoft Office Word</Application>
  <DocSecurity>0</DocSecurity>
  <Lines>28</Lines>
  <Paragraphs>8</Paragraphs>
  <ScaleCrop>false</ScaleCrop>
  <Company>Microsoft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何基誠</dc:creator>
  <cp:keywords/>
  <dc:description/>
  <cp:lastModifiedBy>User</cp:lastModifiedBy>
  <cp:revision>2</cp:revision>
  <dcterms:created xsi:type="dcterms:W3CDTF">2018-06-21T09:38:00Z</dcterms:created>
  <dcterms:modified xsi:type="dcterms:W3CDTF">2018-06-21T09:38:00Z</dcterms:modified>
</cp:coreProperties>
</file>